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21F82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420" w:lineRule="atLeast"/>
        <w:ind w:left="0" w:leftChars="0" w:right="0" w:rightChars="0" w:firstLine="4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22"/>
          <w:szCs w:val="22"/>
          <w:highlight w:val="none"/>
          <w:shd w:val="clear" w:fill="FFFFFF"/>
          <w:lang w:val="en-US" w:eastAsia="zh-CN"/>
        </w:rPr>
      </w:pPr>
    </w:p>
    <w:p w14:paraId="5CE4DDA9">
      <w:pPr>
        <w:rPr>
          <w:highlight w:val="none"/>
        </w:rPr>
      </w:pPr>
      <w:bookmarkStart w:id="0" w:name="_GoBack"/>
      <w:bookmarkEnd w:id="0"/>
    </w:p>
    <w:p w14:paraId="41553AC1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1" name="图片 1" descr="09镇域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镇域国土空间控制线规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2" name="图片 2" descr="10镇域国土空间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镇域国土空间规划分区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3" name="图片 3" descr="16镇域综合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镇域综合交通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4" name="图片 4" descr="18镇域基础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镇域基础设施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AB3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10160" b="15875"/>
            <wp:docPr id="5" name="图片 5" descr="33镇区国土空间利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镇区国土空间利用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1877E8E"/>
    <w:rsid w:val="0235192F"/>
    <w:rsid w:val="20216439"/>
    <w:rsid w:val="24D421A2"/>
    <w:rsid w:val="25E51AE5"/>
    <w:rsid w:val="271112A8"/>
    <w:rsid w:val="34091FAB"/>
    <w:rsid w:val="443865FE"/>
    <w:rsid w:val="463619A8"/>
    <w:rsid w:val="4C5310C8"/>
    <w:rsid w:val="4E6171BA"/>
    <w:rsid w:val="516E5337"/>
    <w:rsid w:val="58F4527F"/>
    <w:rsid w:val="597C4B8B"/>
    <w:rsid w:val="5E1556FF"/>
    <w:rsid w:val="63F504D6"/>
    <w:rsid w:val="66D97A4A"/>
    <w:rsid w:val="68607169"/>
    <w:rsid w:val="6F37540B"/>
    <w:rsid w:val="7E005CFD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1407</Words>
  <Characters>1515</Characters>
  <Lines>0</Lines>
  <Paragraphs>0</Paragraphs>
  <TotalTime>656</TotalTime>
  <ScaleCrop>false</ScaleCrop>
  <LinksUpToDate>false</LinksUpToDate>
  <CharactersWithSpaces>1516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93FC79F5B2DA4E1AADD52CBB2DBB9FB4_13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