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CE1C93" w:rsidRPr="00D44BDB" w:rsidRDefault="00CE1C93">
      <w:pPr>
        <w:jc w:val="center"/>
        <w:rPr>
          <w:rFonts w:ascii="楷体" w:eastAsia="楷体" w:hAnsi="楷体" w:cs="黑体"/>
          <w:bCs/>
          <w:szCs w:val="44"/>
        </w:rPr>
      </w:pPr>
    </w:p>
    <w:p w:rsidR="00CE1C93" w:rsidRPr="00D44BDB" w:rsidRDefault="00000000">
      <w:pPr>
        <w:tabs>
          <w:tab w:val="left" w:pos="1185"/>
        </w:tabs>
        <w:rPr>
          <w:rFonts w:ascii="楷体" w:eastAsia="楷体" w:hAnsi="楷体" w:cs="黑体"/>
          <w:bCs/>
          <w:szCs w:val="44"/>
        </w:rPr>
      </w:pPr>
      <w:r w:rsidRPr="00D44BDB">
        <w:rPr>
          <w:rFonts w:ascii="楷体" w:eastAsia="楷体" w:hAnsi="楷体" w:cs="黑体"/>
          <w:bCs/>
          <w:szCs w:val="44"/>
        </w:rPr>
        <w:tab/>
      </w:r>
    </w:p>
    <w:p w:rsidR="00CE1C93" w:rsidRPr="00D44BDB" w:rsidRDefault="00CE1C93">
      <w:pPr>
        <w:jc w:val="center"/>
        <w:rPr>
          <w:rFonts w:ascii="楷体" w:eastAsia="楷体" w:hAnsi="楷体" w:cs="黑体"/>
          <w:bCs/>
          <w:szCs w:val="44"/>
        </w:rPr>
      </w:pPr>
    </w:p>
    <w:p w:rsidR="00CE1C93" w:rsidRPr="00D44BDB" w:rsidRDefault="00CE1C93">
      <w:pPr>
        <w:jc w:val="center"/>
        <w:rPr>
          <w:rFonts w:ascii="楷体" w:eastAsia="楷体" w:hAnsi="楷体" w:cs="黑体"/>
          <w:bCs/>
          <w:szCs w:val="44"/>
        </w:rPr>
      </w:pPr>
    </w:p>
    <w:p w:rsidR="00CE1C93" w:rsidRPr="00D44BDB" w:rsidRDefault="00000000">
      <w:pPr>
        <w:jc w:val="center"/>
        <w:rPr>
          <w:rFonts w:ascii="楷体" w:eastAsia="楷体" w:hAnsi="楷体" w:cs="仿宋"/>
          <w:b/>
          <w:bCs/>
          <w:sz w:val="52"/>
          <w:szCs w:val="52"/>
        </w:rPr>
      </w:pPr>
      <w:r w:rsidRPr="00D44BDB">
        <w:rPr>
          <w:rFonts w:ascii="楷体" w:eastAsia="楷体" w:hAnsi="楷体" w:cs="仿宋" w:hint="eastAsia"/>
          <w:b/>
          <w:bCs/>
          <w:sz w:val="52"/>
          <w:szCs w:val="52"/>
        </w:rPr>
        <w:t>202</w:t>
      </w:r>
      <w:r w:rsidR="00D44BDB">
        <w:rPr>
          <w:rFonts w:ascii="楷体" w:eastAsia="楷体" w:hAnsi="楷体" w:cs="仿宋"/>
          <w:b/>
          <w:bCs/>
          <w:sz w:val="52"/>
          <w:szCs w:val="52"/>
        </w:rPr>
        <w:t>1</w:t>
      </w:r>
      <w:r w:rsidRPr="00D44BDB">
        <w:rPr>
          <w:rFonts w:ascii="楷体" w:eastAsia="楷体" w:hAnsi="楷体" w:cs="仿宋" w:hint="eastAsia"/>
          <w:b/>
          <w:bCs/>
          <w:sz w:val="52"/>
          <w:szCs w:val="52"/>
        </w:rPr>
        <w:t>年度</w:t>
      </w:r>
      <w:r w:rsidR="00D44BDB">
        <w:rPr>
          <w:rFonts w:ascii="楷体" w:eastAsia="楷体" w:hAnsi="楷体" w:cs="仿宋" w:hint="eastAsia"/>
          <w:b/>
          <w:bCs/>
          <w:sz w:val="52"/>
          <w:szCs w:val="52"/>
        </w:rPr>
        <w:t>乐平市</w:t>
      </w:r>
      <w:r w:rsidR="00CA6184">
        <w:rPr>
          <w:rFonts w:ascii="楷体" w:eastAsia="楷体" w:hAnsi="楷体" w:cs="仿宋" w:hint="eastAsia"/>
          <w:b/>
          <w:bCs/>
          <w:sz w:val="52"/>
          <w:szCs w:val="52"/>
        </w:rPr>
        <w:t>市场监督管理局</w:t>
      </w:r>
    </w:p>
    <w:p w:rsidR="00CE1C93" w:rsidRPr="00D44BDB" w:rsidRDefault="00000000">
      <w:pPr>
        <w:jc w:val="center"/>
        <w:rPr>
          <w:rFonts w:ascii="楷体" w:eastAsia="楷体" w:hAnsi="楷体" w:cs="仿宋"/>
          <w:b/>
          <w:bCs/>
          <w:snapToGrid w:val="0"/>
          <w:kern w:val="0"/>
          <w:sz w:val="52"/>
          <w:szCs w:val="52"/>
        </w:rPr>
      </w:pPr>
      <w:r w:rsidRPr="00D44BDB">
        <w:rPr>
          <w:rFonts w:ascii="楷体" w:eastAsia="楷体" w:hAnsi="楷体" w:cs="仿宋" w:hint="eastAsia"/>
          <w:b/>
          <w:bCs/>
          <w:sz w:val="52"/>
          <w:szCs w:val="52"/>
        </w:rPr>
        <w:t>部门整体</w:t>
      </w:r>
      <w:r w:rsidR="00D44BDB">
        <w:rPr>
          <w:rFonts w:ascii="楷体" w:eastAsia="楷体" w:hAnsi="楷体" w:cs="仿宋" w:hint="eastAsia"/>
          <w:b/>
          <w:bCs/>
          <w:sz w:val="52"/>
          <w:szCs w:val="52"/>
        </w:rPr>
        <w:t>支出</w:t>
      </w:r>
      <w:r w:rsidRPr="00D44BDB">
        <w:rPr>
          <w:rFonts w:ascii="楷体" w:eastAsia="楷体" w:hAnsi="楷体" w:cs="仿宋" w:hint="eastAsia"/>
          <w:b/>
          <w:bCs/>
          <w:sz w:val="52"/>
          <w:szCs w:val="52"/>
        </w:rPr>
        <w:t>绩效评价报告</w:t>
      </w:r>
    </w:p>
    <w:p w:rsidR="00CE1C93" w:rsidRPr="00D44BDB" w:rsidRDefault="00CE1C93">
      <w:pPr>
        <w:spacing w:line="276" w:lineRule="auto"/>
        <w:jc w:val="center"/>
        <w:rPr>
          <w:rFonts w:ascii="楷体" w:eastAsia="楷体" w:hAnsi="楷体" w:cstheme="minorEastAsia"/>
          <w:b/>
          <w:color w:val="000000"/>
          <w:sz w:val="52"/>
          <w:szCs w:val="52"/>
          <w:shd w:val="clear" w:color="auto" w:fill="FFFFFF"/>
        </w:rPr>
      </w:pPr>
    </w:p>
    <w:p w:rsidR="00CE1C93" w:rsidRPr="00D44BDB" w:rsidRDefault="00CE1C93">
      <w:pPr>
        <w:spacing w:line="276" w:lineRule="auto"/>
        <w:rPr>
          <w:rFonts w:ascii="楷体" w:eastAsia="楷体" w:hAnsi="楷体" w:cstheme="minorEastAsia"/>
          <w:b/>
          <w:color w:val="000000"/>
          <w:sz w:val="52"/>
          <w:szCs w:val="52"/>
          <w:shd w:val="clear" w:color="auto" w:fill="FFFFFF"/>
        </w:rPr>
      </w:pPr>
    </w:p>
    <w:p w:rsidR="00CE1C93" w:rsidRPr="00D44BDB" w:rsidRDefault="00CE1C93">
      <w:pPr>
        <w:spacing w:line="276" w:lineRule="auto"/>
        <w:jc w:val="center"/>
        <w:rPr>
          <w:rFonts w:ascii="楷体" w:eastAsia="楷体" w:hAnsi="楷体" w:cstheme="minorEastAsia"/>
          <w:b/>
          <w:color w:val="000000"/>
          <w:sz w:val="52"/>
          <w:szCs w:val="52"/>
          <w:shd w:val="clear" w:color="auto" w:fill="FFFFFF"/>
        </w:rPr>
      </w:pPr>
    </w:p>
    <w:p w:rsidR="00CE1C93" w:rsidRPr="00D44BDB" w:rsidRDefault="00D44BDB">
      <w:pPr>
        <w:jc w:val="center"/>
        <w:rPr>
          <w:rFonts w:ascii="楷体" w:eastAsia="楷体" w:hAnsi="楷体" w:cstheme="minorEastAsia"/>
          <w:b/>
          <w:sz w:val="32"/>
          <w:szCs w:val="32"/>
        </w:rPr>
      </w:pPr>
      <w:proofErr w:type="gramStart"/>
      <w:r w:rsidRPr="00D44BDB">
        <w:rPr>
          <w:rFonts w:ascii="楷体" w:eastAsia="楷体" w:hAnsi="楷体" w:cstheme="minorEastAsia" w:hint="eastAsia"/>
          <w:b/>
          <w:sz w:val="32"/>
          <w:szCs w:val="32"/>
        </w:rPr>
        <w:t>赣饶悦诚咨</w:t>
      </w:r>
      <w:proofErr w:type="gramEnd"/>
      <w:r w:rsidRPr="00D44BDB">
        <w:rPr>
          <w:rFonts w:ascii="楷体" w:eastAsia="楷体" w:hAnsi="楷体" w:cstheme="minorEastAsia" w:hint="eastAsia"/>
          <w:b/>
          <w:sz w:val="32"/>
          <w:szCs w:val="32"/>
        </w:rPr>
        <w:t>字[202</w:t>
      </w:r>
      <w:r w:rsidRPr="00D44BDB">
        <w:rPr>
          <w:rFonts w:ascii="楷体" w:eastAsia="楷体" w:hAnsi="楷体" w:cstheme="minorEastAsia"/>
          <w:b/>
          <w:sz w:val="32"/>
          <w:szCs w:val="32"/>
        </w:rPr>
        <w:t>2</w:t>
      </w:r>
      <w:r w:rsidRPr="00D44BDB">
        <w:rPr>
          <w:rFonts w:ascii="楷体" w:eastAsia="楷体" w:hAnsi="楷体" w:cstheme="minorEastAsia" w:hint="eastAsia"/>
          <w:b/>
          <w:sz w:val="32"/>
          <w:szCs w:val="32"/>
        </w:rPr>
        <w:t>]0</w:t>
      </w:r>
      <w:r w:rsidRPr="00D44BDB">
        <w:rPr>
          <w:rFonts w:ascii="楷体" w:eastAsia="楷体" w:hAnsi="楷体" w:cstheme="minorEastAsia"/>
          <w:b/>
          <w:sz w:val="32"/>
          <w:szCs w:val="32"/>
        </w:rPr>
        <w:t>00</w:t>
      </w:r>
      <w:r w:rsidRPr="00D44BDB">
        <w:rPr>
          <w:rFonts w:ascii="楷体" w:eastAsia="楷体" w:hAnsi="楷体" w:cstheme="minorEastAsia" w:hint="eastAsia"/>
          <w:b/>
          <w:sz w:val="32"/>
          <w:szCs w:val="32"/>
        </w:rPr>
        <w:t>号</w:t>
      </w:r>
    </w:p>
    <w:p w:rsidR="00CE1C93" w:rsidRPr="00D44BDB" w:rsidRDefault="00CE1C93">
      <w:pPr>
        <w:spacing w:line="276" w:lineRule="auto"/>
        <w:rPr>
          <w:rFonts w:ascii="楷体" w:eastAsia="楷体" w:hAnsi="楷体" w:cstheme="minorEastAsia"/>
          <w:b/>
          <w:color w:val="000000"/>
          <w:sz w:val="52"/>
          <w:szCs w:val="52"/>
          <w:shd w:val="clear" w:color="auto" w:fill="FFFFFF"/>
        </w:rPr>
      </w:pPr>
    </w:p>
    <w:p w:rsidR="00CE1C93" w:rsidRPr="00D44BDB" w:rsidRDefault="00CE1C93">
      <w:pPr>
        <w:spacing w:line="276" w:lineRule="auto"/>
        <w:jc w:val="center"/>
        <w:rPr>
          <w:rFonts w:ascii="楷体" w:eastAsia="楷体" w:hAnsi="楷体" w:cstheme="minorEastAsia"/>
          <w:b/>
          <w:color w:val="000000"/>
          <w:sz w:val="52"/>
          <w:szCs w:val="52"/>
          <w:shd w:val="clear" w:color="auto" w:fill="FFFFFF"/>
        </w:rPr>
      </w:pPr>
    </w:p>
    <w:p w:rsidR="00CE1C93" w:rsidRPr="00D44BDB" w:rsidRDefault="00CE1C93">
      <w:pPr>
        <w:spacing w:line="276" w:lineRule="auto"/>
        <w:jc w:val="center"/>
        <w:rPr>
          <w:rFonts w:ascii="楷体" w:eastAsia="楷体" w:hAnsi="楷体" w:cstheme="minorEastAsia"/>
          <w:b/>
          <w:color w:val="000000"/>
          <w:sz w:val="52"/>
          <w:szCs w:val="52"/>
          <w:shd w:val="clear" w:color="auto" w:fill="FFFFFF"/>
        </w:rPr>
      </w:pPr>
    </w:p>
    <w:p w:rsidR="00CE1C93" w:rsidRPr="00D44BDB" w:rsidRDefault="00CE1C93">
      <w:pPr>
        <w:spacing w:line="276" w:lineRule="auto"/>
        <w:jc w:val="center"/>
        <w:rPr>
          <w:rFonts w:ascii="楷体" w:eastAsia="楷体" w:hAnsi="楷体" w:cstheme="minorEastAsia"/>
          <w:b/>
          <w:color w:val="000000"/>
          <w:sz w:val="52"/>
          <w:szCs w:val="52"/>
          <w:shd w:val="clear" w:color="auto" w:fill="FFFFFF"/>
        </w:rPr>
      </w:pPr>
    </w:p>
    <w:p w:rsidR="00CE1C93" w:rsidRPr="00D44BDB" w:rsidRDefault="00CE1C93">
      <w:pPr>
        <w:spacing w:line="276" w:lineRule="auto"/>
        <w:rPr>
          <w:rFonts w:ascii="楷体" w:eastAsia="楷体" w:hAnsi="楷体" w:cstheme="minorEastAsia"/>
          <w:b/>
          <w:color w:val="000000"/>
          <w:sz w:val="52"/>
          <w:szCs w:val="52"/>
          <w:shd w:val="clear" w:color="auto" w:fill="FFFFFF"/>
        </w:rPr>
      </w:pPr>
    </w:p>
    <w:p w:rsidR="00CE1C93" w:rsidRPr="00D44BDB" w:rsidRDefault="00CE1C93">
      <w:pPr>
        <w:spacing w:line="276" w:lineRule="auto"/>
        <w:jc w:val="center"/>
        <w:rPr>
          <w:rFonts w:ascii="楷体" w:eastAsia="楷体" w:hAnsi="楷体" w:cstheme="minorEastAsia"/>
          <w:b/>
          <w:color w:val="000000"/>
          <w:sz w:val="52"/>
          <w:szCs w:val="52"/>
          <w:shd w:val="clear" w:color="auto" w:fill="FFFFFF"/>
        </w:rPr>
      </w:pPr>
    </w:p>
    <w:p w:rsidR="00D44BDB" w:rsidRPr="00670525" w:rsidRDefault="00D44BDB" w:rsidP="00D44BDB">
      <w:pPr>
        <w:jc w:val="center"/>
        <w:rPr>
          <w:rFonts w:ascii="楷体" w:eastAsia="楷体" w:hAnsi="楷体" w:cs="仿宋"/>
          <w:b/>
          <w:bCs/>
          <w:sz w:val="44"/>
          <w:szCs w:val="44"/>
        </w:rPr>
      </w:pPr>
      <w:r w:rsidRPr="00670525">
        <w:rPr>
          <w:rFonts w:ascii="楷体" w:eastAsia="楷体" w:hAnsi="楷体" w:cs="仿宋" w:hint="eastAsia"/>
          <w:b/>
          <w:bCs/>
          <w:sz w:val="44"/>
          <w:szCs w:val="44"/>
        </w:rPr>
        <w:t>上饶悦诚会计师事务所（普通合伙）</w:t>
      </w:r>
    </w:p>
    <w:p w:rsidR="00CE1C93" w:rsidRPr="00D44BDB" w:rsidRDefault="00CE1C93">
      <w:pPr>
        <w:spacing w:line="276" w:lineRule="auto"/>
        <w:rPr>
          <w:rFonts w:ascii="楷体" w:eastAsia="楷体" w:hAnsi="楷体" w:cstheme="minorEastAsia"/>
          <w:b/>
          <w:color w:val="000000"/>
          <w:sz w:val="52"/>
          <w:szCs w:val="52"/>
          <w:shd w:val="clear" w:color="auto" w:fill="FFFFFF"/>
        </w:rPr>
      </w:pPr>
    </w:p>
    <w:p w:rsidR="00CE1C93" w:rsidRPr="00CA6184" w:rsidRDefault="00CE1C93">
      <w:pPr>
        <w:jc w:val="center"/>
        <w:rPr>
          <w:rFonts w:ascii="楷体" w:eastAsia="楷体" w:hAnsi="楷体" w:cs="仿宋"/>
          <w:b/>
          <w:bCs/>
          <w:sz w:val="52"/>
          <w:szCs w:val="52"/>
        </w:rPr>
      </w:pPr>
    </w:p>
    <w:p w:rsidR="00D44BDB" w:rsidRPr="00D44BDB" w:rsidRDefault="00D44BDB" w:rsidP="00D44BDB">
      <w:pPr>
        <w:jc w:val="center"/>
        <w:rPr>
          <w:rFonts w:ascii="楷体" w:eastAsia="楷体" w:hAnsi="楷体" w:cs="仿宋"/>
          <w:b/>
          <w:bCs/>
          <w:sz w:val="52"/>
          <w:szCs w:val="52"/>
        </w:rPr>
      </w:pPr>
      <w:r w:rsidRPr="00D44BDB">
        <w:rPr>
          <w:rFonts w:ascii="楷体" w:eastAsia="楷体" w:hAnsi="楷体" w:cs="仿宋" w:hint="eastAsia"/>
          <w:b/>
          <w:bCs/>
          <w:sz w:val="52"/>
          <w:szCs w:val="52"/>
        </w:rPr>
        <w:t>202</w:t>
      </w:r>
      <w:r>
        <w:rPr>
          <w:rFonts w:ascii="楷体" w:eastAsia="楷体" w:hAnsi="楷体" w:cs="仿宋"/>
          <w:b/>
          <w:bCs/>
          <w:sz w:val="52"/>
          <w:szCs w:val="52"/>
        </w:rPr>
        <w:t>1</w:t>
      </w:r>
      <w:r w:rsidRPr="00D44BDB">
        <w:rPr>
          <w:rFonts w:ascii="楷体" w:eastAsia="楷体" w:hAnsi="楷体" w:cs="仿宋" w:hint="eastAsia"/>
          <w:b/>
          <w:bCs/>
          <w:sz w:val="52"/>
          <w:szCs w:val="52"/>
        </w:rPr>
        <w:t>年度</w:t>
      </w:r>
      <w:r>
        <w:rPr>
          <w:rFonts w:ascii="楷体" w:eastAsia="楷体" w:hAnsi="楷体" w:cs="仿宋" w:hint="eastAsia"/>
          <w:b/>
          <w:bCs/>
          <w:sz w:val="52"/>
          <w:szCs w:val="52"/>
        </w:rPr>
        <w:t>乐平市</w:t>
      </w:r>
      <w:r w:rsidR="00CA6184">
        <w:rPr>
          <w:rFonts w:ascii="楷体" w:eastAsia="楷体" w:hAnsi="楷体" w:cs="仿宋" w:hint="eastAsia"/>
          <w:b/>
          <w:bCs/>
          <w:sz w:val="52"/>
          <w:szCs w:val="52"/>
        </w:rPr>
        <w:t>市场监督管理局</w:t>
      </w:r>
    </w:p>
    <w:p w:rsidR="00D44BDB" w:rsidRPr="00D44BDB" w:rsidRDefault="00D44BDB" w:rsidP="00D44BDB">
      <w:pPr>
        <w:jc w:val="center"/>
        <w:rPr>
          <w:rFonts w:ascii="楷体" w:eastAsia="楷体" w:hAnsi="楷体" w:cs="仿宋"/>
          <w:b/>
          <w:bCs/>
          <w:snapToGrid w:val="0"/>
          <w:kern w:val="0"/>
          <w:sz w:val="52"/>
          <w:szCs w:val="52"/>
        </w:rPr>
      </w:pPr>
      <w:r w:rsidRPr="00D44BDB">
        <w:rPr>
          <w:rFonts w:ascii="楷体" w:eastAsia="楷体" w:hAnsi="楷体" w:cs="仿宋" w:hint="eastAsia"/>
          <w:b/>
          <w:bCs/>
          <w:sz w:val="52"/>
          <w:szCs w:val="52"/>
        </w:rPr>
        <w:t>部门整体</w:t>
      </w:r>
      <w:r>
        <w:rPr>
          <w:rFonts w:ascii="楷体" w:eastAsia="楷体" w:hAnsi="楷体" w:cs="仿宋" w:hint="eastAsia"/>
          <w:b/>
          <w:bCs/>
          <w:sz w:val="52"/>
          <w:szCs w:val="52"/>
        </w:rPr>
        <w:t>支出</w:t>
      </w:r>
      <w:r w:rsidRPr="00D44BDB">
        <w:rPr>
          <w:rFonts w:ascii="楷体" w:eastAsia="楷体" w:hAnsi="楷体" w:cs="仿宋" w:hint="eastAsia"/>
          <w:b/>
          <w:bCs/>
          <w:sz w:val="52"/>
          <w:szCs w:val="52"/>
        </w:rPr>
        <w:t>绩效评价报告</w:t>
      </w:r>
    </w:p>
    <w:p w:rsidR="00CE1C93" w:rsidRPr="00D44BDB" w:rsidRDefault="00CE1C93">
      <w:pPr>
        <w:jc w:val="center"/>
        <w:rPr>
          <w:rFonts w:ascii="楷体" w:eastAsia="楷体" w:hAnsi="楷体" w:cs="仿宋"/>
          <w:b/>
          <w:bCs/>
          <w:snapToGrid w:val="0"/>
          <w:kern w:val="0"/>
          <w:sz w:val="52"/>
          <w:szCs w:val="52"/>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000000" w:rsidP="00CA6184">
      <w:pPr>
        <w:spacing w:line="360" w:lineRule="auto"/>
        <w:ind w:rightChars="-94" w:right="-197" w:firstLineChars="101" w:firstLine="283"/>
        <w:rPr>
          <w:rFonts w:ascii="楷体" w:eastAsia="楷体" w:hAnsi="楷体"/>
          <w:snapToGrid w:val="0"/>
          <w:kern w:val="0"/>
          <w:sz w:val="28"/>
          <w:szCs w:val="28"/>
        </w:rPr>
      </w:pPr>
      <w:r w:rsidRPr="00D44BDB">
        <w:rPr>
          <w:rFonts w:ascii="楷体" w:eastAsia="楷体" w:hAnsi="楷体" w:hint="eastAsia"/>
          <w:snapToGrid w:val="0"/>
          <w:kern w:val="0"/>
          <w:sz w:val="28"/>
          <w:szCs w:val="28"/>
        </w:rPr>
        <w:t>评价名称：</w:t>
      </w:r>
      <w:r w:rsidR="00D44BDB">
        <w:rPr>
          <w:rFonts w:ascii="楷体" w:eastAsia="楷体" w:hAnsi="楷体" w:hint="eastAsia"/>
          <w:snapToGrid w:val="0"/>
          <w:kern w:val="0"/>
          <w:sz w:val="28"/>
          <w:szCs w:val="28"/>
        </w:rPr>
        <w:t>2</w:t>
      </w:r>
      <w:r w:rsidR="00D44BDB">
        <w:rPr>
          <w:rFonts w:ascii="楷体" w:eastAsia="楷体" w:hAnsi="楷体"/>
          <w:snapToGrid w:val="0"/>
          <w:kern w:val="0"/>
          <w:sz w:val="28"/>
          <w:szCs w:val="28"/>
        </w:rPr>
        <w:t>021</w:t>
      </w:r>
      <w:r w:rsidR="00D44BDB">
        <w:rPr>
          <w:rFonts w:ascii="楷体" w:eastAsia="楷体" w:hAnsi="楷体" w:hint="eastAsia"/>
          <w:snapToGrid w:val="0"/>
          <w:kern w:val="0"/>
          <w:sz w:val="28"/>
          <w:szCs w:val="28"/>
        </w:rPr>
        <w:t>年度乐平市</w:t>
      </w:r>
      <w:r w:rsidR="00CA6184">
        <w:rPr>
          <w:rFonts w:ascii="楷体" w:eastAsia="楷体" w:hAnsi="楷体" w:hint="eastAsia"/>
          <w:snapToGrid w:val="0"/>
          <w:kern w:val="0"/>
          <w:sz w:val="28"/>
          <w:szCs w:val="28"/>
        </w:rPr>
        <w:t>市场监督管理局部门</w:t>
      </w:r>
      <w:r w:rsidRPr="00D44BDB">
        <w:rPr>
          <w:rFonts w:ascii="楷体" w:eastAsia="楷体" w:hAnsi="楷体" w:hint="eastAsia"/>
          <w:snapToGrid w:val="0"/>
          <w:kern w:val="0"/>
          <w:sz w:val="28"/>
          <w:szCs w:val="28"/>
        </w:rPr>
        <w:t>整体</w:t>
      </w:r>
      <w:r w:rsidR="00D44BDB">
        <w:rPr>
          <w:rFonts w:ascii="楷体" w:eastAsia="楷体" w:hAnsi="楷体" w:hint="eastAsia"/>
          <w:snapToGrid w:val="0"/>
          <w:kern w:val="0"/>
          <w:sz w:val="28"/>
          <w:szCs w:val="28"/>
        </w:rPr>
        <w:t>支出绩效评价</w:t>
      </w:r>
    </w:p>
    <w:p w:rsidR="00D44BDB" w:rsidRDefault="00000000" w:rsidP="00551B97">
      <w:pPr>
        <w:spacing w:line="360" w:lineRule="auto"/>
        <w:ind w:firstLineChars="101" w:firstLine="283"/>
        <w:rPr>
          <w:rFonts w:ascii="楷体" w:eastAsia="楷体" w:hAnsi="楷体"/>
          <w:snapToGrid w:val="0"/>
          <w:kern w:val="0"/>
          <w:sz w:val="28"/>
          <w:szCs w:val="28"/>
        </w:rPr>
      </w:pPr>
      <w:r w:rsidRPr="00D44BDB">
        <w:rPr>
          <w:rFonts w:ascii="楷体" w:eastAsia="楷体" w:hAnsi="楷体" w:hint="eastAsia"/>
          <w:snapToGrid w:val="0"/>
          <w:kern w:val="0"/>
          <w:sz w:val="28"/>
          <w:szCs w:val="28"/>
        </w:rPr>
        <w:t>项目单位：</w:t>
      </w:r>
      <w:r w:rsidR="00D44BDB">
        <w:rPr>
          <w:rFonts w:ascii="楷体" w:eastAsia="楷体" w:hAnsi="楷体" w:hint="eastAsia"/>
          <w:snapToGrid w:val="0"/>
          <w:kern w:val="0"/>
          <w:sz w:val="28"/>
          <w:szCs w:val="28"/>
        </w:rPr>
        <w:t>乐平市</w:t>
      </w:r>
      <w:r w:rsidR="00CA6184">
        <w:rPr>
          <w:rFonts w:ascii="楷体" w:eastAsia="楷体" w:hAnsi="楷体" w:hint="eastAsia"/>
          <w:snapToGrid w:val="0"/>
          <w:kern w:val="0"/>
          <w:sz w:val="28"/>
          <w:szCs w:val="28"/>
        </w:rPr>
        <w:t>市场监督管理局</w:t>
      </w:r>
    </w:p>
    <w:p w:rsidR="00CE1C93" w:rsidRPr="00D44BDB" w:rsidRDefault="00000000" w:rsidP="00551B97">
      <w:pPr>
        <w:spacing w:line="360" w:lineRule="auto"/>
        <w:ind w:firstLineChars="101" w:firstLine="283"/>
        <w:rPr>
          <w:rFonts w:ascii="楷体" w:eastAsia="楷体" w:hAnsi="楷体"/>
          <w:snapToGrid w:val="0"/>
          <w:kern w:val="0"/>
          <w:sz w:val="28"/>
          <w:szCs w:val="28"/>
        </w:rPr>
      </w:pPr>
      <w:r w:rsidRPr="00D44BDB">
        <w:rPr>
          <w:rFonts w:ascii="楷体" w:eastAsia="楷体" w:hAnsi="楷体" w:hint="eastAsia"/>
          <w:snapToGrid w:val="0"/>
          <w:kern w:val="0"/>
          <w:sz w:val="28"/>
          <w:szCs w:val="28"/>
        </w:rPr>
        <w:t>主管单位：</w:t>
      </w:r>
      <w:r w:rsidR="00D44BDB">
        <w:rPr>
          <w:rFonts w:ascii="楷体" w:eastAsia="楷体" w:hAnsi="楷体" w:hint="eastAsia"/>
          <w:snapToGrid w:val="0"/>
          <w:kern w:val="0"/>
          <w:sz w:val="28"/>
          <w:szCs w:val="28"/>
        </w:rPr>
        <w:t>乐平市财政局</w:t>
      </w:r>
    </w:p>
    <w:p w:rsidR="00CE1C93" w:rsidRPr="00D44BDB" w:rsidRDefault="00000000" w:rsidP="00551B97">
      <w:pPr>
        <w:spacing w:line="360" w:lineRule="auto"/>
        <w:ind w:firstLineChars="101" w:firstLine="283"/>
        <w:rPr>
          <w:rFonts w:ascii="楷体" w:eastAsia="楷体" w:hAnsi="楷体"/>
          <w:snapToGrid w:val="0"/>
          <w:kern w:val="0"/>
          <w:sz w:val="28"/>
          <w:szCs w:val="28"/>
        </w:rPr>
      </w:pPr>
      <w:r w:rsidRPr="00D44BDB">
        <w:rPr>
          <w:rFonts w:ascii="楷体" w:eastAsia="楷体" w:hAnsi="楷体" w:hint="eastAsia"/>
          <w:snapToGrid w:val="0"/>
          <w:kern w:val="0"/>
          <w:sz w:val="28"/>
          <w:szCs w:val="28"/>
        </w:rPr>
        <w:t>委托单位：</w:t>
      </w:r>
      <w:r w:rsidR="00D44BDB">
        <w:rPr>
          <w:rFonts w:ascii="楷体" w:eastAsia="楷体" w:hAnsi="楷体" w:hint="eastAsia"/>
          <w:snapToGrid w:val="0"/>
          <w:kern w:val="0"/>
          <w:sz w:val="28"/>
          <w:szCs w:val="28"/>
        </w:rPr>
        <w:t>乐平市</w:t>
      </w:r>
      <w:r w:rsidRPr="00D44BDB">
        <w:rPr>
          <w:rFonts w:ascii="楷体" w:eastAsia="楷体" w:hAnsi="楷体" w:hint="eastAsia"/>
          <w:snapToGrid w:val="0"/>
          <w:kern w:val="0"/>
          <w:sz w:val="28"/>
          <w:szCs w:val="28"/>
        </w:rPr>
        <w:t>财政局</w:t>
      </w:r>
    </w:p>
    <w:p w:rsidR="00CE1C93" w:rsidRPr="00D44BDB" w:rsidRDefault="00000000" w:rsidP="00551B97">
      <w:pPr>
        <w:spacing w:line="360" w:lineRule="auto"/>
        <w:ind w:firstLineChars="100" w:firstLine="280"/>
        <w:rPr>
          <w:rFonts w:ascii="楷体" w:eastAsia="楷体" w:hAnsi="楷体"/>
          <w:snapToGrid w:val="0"/>
          <w:kern w:val="0"/>
          <w:sz w:val="28"/>
          <w:szCs w:val="28"/>
        </w:rPr>
      </w:pPr>
      <w:r w:rsidRPr="00D44BDB">
        <w:rPr>
          <w:rFonts w:ascii="楷体" w:eastAsia="楷体" w:hAnsi="楷体" w:hint="eastAsia"/>
          <w:snapToGrid w:val="0"/>
          <w:kern w:val="0"/>
          <w:sz w:val="28"/>
          <w:szCs w:val="28"/>
        </w:rPr>
        <w:t>评价机构：</w:t>
      </w:r>
      <w:r w:rsidR="00D44BDB">
        <w:rPr>
          <w:rFonts w:ascii="楷体" w:eastAsia="楷体" w:hAnsi="楷体" w:hint="eastAsia"/>
          <w:snapToGrid w:val="0"/>
          <w:kern w:val="0"/>
          <w:sz w:val="28"/>
          <w:szCs w:val="28"/>
        </w:rPr>
        <w:t>上饶悦诚会计师事务所（普通合伙）</w:t>
      </w:r>
    </w:p>
    <w:p w:rsidR="00CE1C93" w:rsidRPr="00A057C0" w:rsidRDefault="00000000" w:rsidP="00A057C0">
      <w:pPr>
        <w:spacing w:line="360" w:lineRule="auto"/>
        <w:ind w:firstLineChars="100" w:firstLine="280"/>
        <w:rPr>
          <w:rFonts w:ascii="楷体" w:eastAsia="楷体" w:hAnsi="楷体"/>
          <w:snapToGrid w:val="0"/>
          <w:kern w:val="0"/>
          <w:sz w:val="28"/>
          <w:szCs w:val="28"/>
        </w:rPr>
        <w:sectPr w:rsidR="00CE1C93" w:rsidRPr="00A057C0" w:rsidSect="00D44BDB">
          <w:headerReference w:type="default" r:id="rId9"/>
          <w:pgSz w:w="11906" w:h="16838"/>
          <w:pgMar w:top="1440" w:right="1800" w:bottom="1440" w:left="1800" w:header="851" w:footer="992" w:gutter="0"/>
          <w:pgNumType w:start="1"/>
          <w:cols w:space="425"/>
          <w:titlePg/>
          <w:docGrid w:type="lines" w:linePitch="312"/>
        </w:sectPr>
      </w:pPr>
      <w:r w:rsidRPr="00D44BDB">
        <w:rPr>
          <w:rFonts w:ascii="楷体" w:eastAsia="楷体" w:hAnsi="楷体" w:hint="eastAsia"/>
          <w:snapToGrid w:val="0"/>
          <w:kern w:val="0"/>
          <w:sz w:val="28"/>
          <w:szCs w:val="28"/>
        </w:rPr>
        <w:t>评价日期：202</w:t>
      </w:r>
      <w:r w:rsidR="00D44BDB">
        <w:rPr>
          <w:rFonts w:ascii="楷体" w:eastAsia="楷体" w:hAnsi="楷体"/>
          <w:snapToGrid w:val="0"/>
          <w:kern w:val="0"/>
          <w:sz w:val="28"/>
          <w:szCs w:val="28"/>
        </w:rPr>
        <w:t>2</w:t>
      </w:r>
      <w:r w:rsidRPr="00D44BDB">
        <w:rPr>
          <w:rFonts w:ascii="楷体" w:eastAsia="楷体" w:hAnsi="楷体" w:hint="eastAsia"/>
          <w:snapToGrid w:val="0"/>
          <w:kern w:val="0"/>
          <w:sz w:val="28"/>
          <w:szCs w:val="28"/>
        </w:rPr>
        <w:t>年</w:t>
      </w:r>
      <w:r w:rsidR="00D44BDB">
        <w:rPr>
          <w:rFonts w:ascii="楷体" w:eastAsia="楷体" w:hAnsi="楷体"/>
          <w:snapToGrid w:val="0"/>
          <w:kern w:val="0"/>
          <w:sz w:val="28"/>
          <w:szCs w:val="28"/>
        </w:rPr>
        <w:t>1</w:t>
      </w:r>
      <w:r w:rsidR="00CA6184">
        <w:rPr>
          <w:rFonts w:ascii="楷体" w:eastAsia="楷体" w:hAnsi="楷体"/>
          <w:snapToGrid w:val="0"/>
          <w:kern w:val="0"/>
          <w:sz w:val="28"/>
          <w:szCs w:val="28"/>
        </w:rPr>
        <w:t>1</w:t>
      </w:r>
      <w:r w:rsidRPr="00D44BDB">
        <w:rPr>
          <w:rFonts w:ascii="楷体" w:eastAsia="楷体" w:hAnsi="楷体" w:hint="eastAsia"/>
          <w:snapToGrid w:val="0"/>
          <w:kern w:val="0"/>
          <w:sz w:val="28"/>
          <w:szCs w:val="28"/>
        </w:rPr>
        <w:t>月</w:t>
      </w:r>
      <w:r w:rsidR="00CA6184">
        <w:rPr>
          <w:rFonts w:ascii="楷体" w:eastAsia="楷体" w:hAnsi="楷体"/>
          <w:snapToGrid w:val="0"/>
          <w:kern w:val="0"/>
          <w:sz w:val="28"/>
          <w:szCs w:val="28"/>
        </w:rPr>
        <w:t>1</w:t>
      </w:r>
      <w:r w:rsidR="00D44BDB">
        <w:rPr>
          <w:rFonts w:ascii="楷体" w:eastAsia="楷体" w:hAnsi="楷体"/>
          <w:snapToGrid w:val="0"/>
          <w:kern w:val="0"/>
          <w:sz w:val="28"/>
          <w:szCs w:val="28"/>
        </w:rPr>
        <w:t>4</w:t>
      </w:r>
      <w:r w:rsidR="00C52A81">
        <w:rPr>
          <w:rFonts w:ascii="楷体" w:eastAsia="楷体" w:hAnsi="楷体" w:hint="eastAsia"/>
          <w:snapToGrid w:val="0"/>
          <w:kern w:val="0"/>
          <w:sz w:val="28"/>
          <w:szCs w:val="28"/>
        </w:rPr>
        <w:t>日</w:t>
      </w:r>
    </w:p>
    <w:p w:rsidR="00C52A81" w:rsidRDefault="00C52A81" w:rsidP="001D606B">
      <w:pPr>
        <w:pStyle w:val="TOC1"/>
        <w:tabs>
          <w:tab w:val="right" w:leader="dot" w:pos="8296"/>
        </w:tabs>
        <w:rPr>
          <w:rFonts w:ascii="楷体" w:eastAsia="楷体" w:hAnsi="楷体" w:cs="黑体"/>
          <w:b/>
          <w:bCs/>
          <w:sz w:val="44"/>
          <w:szCs w:val="44"/>
        </w:rPr>
      </w:pPr>
      <w:bookmarkStart w:id="0" w:name="_Toc14075"/>
      <w:bookmarkStart w:id="1" w:name="_Toc7523"/>
      <w:bookmarkStart w:id="2" w:name="_Toc74994698"/>
      <w:bookmarkStart w:id="3" w:name="_Toc22175"/>
    </w:p>
    <w:p w:rsidR="001D606B" w:rsidRDefault="00C52A81" w:rsidP="001D606B">
      <w:pPr>
        <w:pStyle w:val="TOC1"/>
        <w:tabs>
          <w:tab w:val="right" w:leader="dot" w:pos="8296"/>
        </w:tabs>
        <w:spacing w:line="360" w:lineRule="auto"/>
        <w:rPr>
          <w:noProof/>
        </w:rPr>
      </w:pPr>
      <w:r w:rsidRPr="00D44BDB">
        <w:rPr>
          <w:rFonts w:ascii="楷体" w:eastAsia="楷体" w:hAnsi="楷体" w:cs="黑体" w:hint="eastAsia"/>
          <w:b/>
          <w:bCs/>
          <w:sz w:val="44"/>
          <w:szCs w:val="44"/>
        </w:rPr>
        <w:fldChar w:fldCharType="begin"/>
      </w:r>
      <w:r w:rsidRPr="00D44BDB">
        <w:rPr>
          <w:rFonts w:ascii="楷体" w:eastAsia="楷体" w:hAnsi="楷体" w:cs="黑体" w:hint="eastAsia"/>
          <w:b/>
          <w:bCs/>
          <w:sz w:val="44"/>
          <w:szCs w:val="44"/>
        </w:rPr>
        <w:instrText xml:space="preserve">TOC \o "1-3" \h \u </w:instrText>
      </w:r>
      <w:r w:rsidRPr="00D44BDB">
        <w:rPr>
          <w:rFonts w:ascii="楷体" w:eastAsia="楷体" w:hAnsi="楷体" w:cs="黑体" w:hint="eastAsia"/>
          <w:b/>
          <w:bCs/>
          <w:sz w:val="44"/>
          <w:szCs w:val="44"/>
        </w:rPr>
        <w:fldChar w:fldCharType="separate"/>
      </w:r>
    </w:p>
    <w:sdt>
      <w:sdtPr>
        <w:rPr>
          <w:rFonts w:ascii="楷体" w:eastAsia="楷体" w:hAnsi="楷体" w:cstheme="minorBidi"/>
          <w:noProof/>
          <w:color w:val="auto"/>
          <w:kern w:val="2"/>
          <w:sz w:val="21"/>
          <w:szCs w:val="21"/>
          <w:lang w:val="zh-CN"/>
        </w:rPr>
        <w:id w:val="-1021693351"/>
        <w:docPartObj>
          <w:docPartGallery w:val="Table of Contents"/>
          <w:docPartUnique/>
        </w:docPartObj>
      </w:sdtPr>
      <w:sdtContent>
        <w:p w:rsidR="00635748" w:rsidRPr="00635748" w:rsidRDefault="00635748" w:rsidP="00635748">
          <w:pPr>
            <w:pStyle w:val="TOC"/>
            <w:spacing w:line="360" w:lineRule="auto"/>
            <w:jc w:val="center"/>
            <w:rPr>
              <w:rFonts w:ascii="楷体" w:eastAsia="楷体" w:hAnsi="楷体"/>
              <w:noProof/>
              <w:color w:val="auto"/>
              <w:sz w:val="52"/>
              <w:szCs w:val="52"/>
            </w:rPr>
          </w:pPr>
          <w:r w:rsidRPr="00635748">
            <w:rPr>
              <w:rFonts w:ascii="楷体" w:eastAsia="楷体" w:hAnsi="楷体"/>
              <w:noProof/>
              <w:color w:val="auto"/>
              <w:sz w:val="52"/>
              <w:szCs w:val="52"/>
              <w:lang w:val="zh-CN"/>
            </w:rPr>
            <w:t>目</w:t>
          </w:r>
          <w:r w:rsidRPr="00635748">
            <w:rPr>
              <w:rFonts w:ascii="楷体" w:eastAsia="楷体" w:hAnsi="楷体" w:hint="eastAsia"/>
              <w:noProof/>
              <w:color w:val="auto"/>
              <w:sz w:val="52"/>
              <w:szCs w:val="52"/>
              <w:lang w:val="zh-CN"/>
            </w:rPr>
            <w:t xml:space="preserve"> </w:t>
          </w:r>
          <w:r w:rsidRPr="00635748">
            <w:rPr>
              <w:rFonts w:ascii="楷体" w:eastAsia="楷体" w:hAnsi="楷体"/>
              <w:noProof/>
              <w:color w:val="auto"/>
              <w:sz w:val="52"/>
              <w:szCs w:val="52"/>
              <w:lang w:val="zh-CN"/>
            </w:rPr>
            <w:t>录</w:t>
          </w:r>
        </w:p>
        <w:p w:rsidR="00635748" w:rsidRPr="00635748" w:rsidRDefault="00635748" w:rsidP="00635748">
          <w:pPr>
            <w:pStyle w:val="TOC1"/>
            <w:tabs>
              <w:tab w:val="right" w:leader="dot" w:pos="8296"/>
            </w:tabs>
            <w:spacing w:line="360" w:lineRule="auto"/>
            <w:rPr>
              <w:rFonts w:ascii="楷体" w:eastAsia="楷体" w:hAnsi="楷体"/>
              <w:noProof/>
              <w:szCs w:val="21"/>
            </w:rPr>
          </w:pPr>
          <w:r w:rsidRPr="00635748">
            <w:rPr>
              <w:rFonts w:ascii="楷体" w:eastAsia="楷体" w:hAnsi="楷体"/>
              <w:noProof/>
              <w:szCs w:val="21"/>
            </w:rPr>
            <w:fldChar w:fldCharType="begin"/>
          </w:r>
          <w:r w:rsidRPr="00635748">
            <w:rPr>
              <w:rFonts w:ascii="楷体" w:eastAsia="楷体" w:hAnsi="楷体"/>
              <w:noProof/>
              <w:szCs w:val="21"/>
            </w:rPr>
            <w:instrText xml:space="preserve"> TOC \o "1-3" \h \z \u </w:instrText>
          </w:r>
          <w:r w:rsidRPr="00635748">
            <w:rPr>
              <w:rFonts w:ascii="楷体" w:eastAsia="楷体" w:hAnsi="楷体"/>
              <w:noProof/>
              <w:szCs w:val="21"/>
            </w:rPr>
            <w:fldChar w:fldCharType="separate"/>
          </w:r>
          <w:hyperlink w:anchor="_Toc119426021" w:history="1">
            <w:r w:rsidRPr="00635748">
              <w:rPr>
                <w:rStyle w:val="ab"/>
                <w:rFonts w:ascii="楷体" w:eastAsia="楷体" w:hAnsi="楷体" w:cs="黑体"/>
                <w:noProof/>
                <w:szCs w:val="21"/>
              </w:rPr>
              <w:t>一、部门概况</w:t>
            </w:r>
            <w:r w:rsidRPr="00635748">
              <w:rPr>
                <w:rFonts w:ascii="楷体" w:eastAsia="楷体" w:hAnsi="楷体"/>
                <w:noProof/>
                <w:webHidden/>
                <w:szCs w:val="21"/>
              </w:rPr>
              <w:tab/>
            </w:r>
            <w:r w:rsidRPr="00635748">
              <w:rPr>
                <w:rFonts w:ascii="楷体" w:eastAsia="楷体" w:hAnsi="楷体"/>
                <w:noProof/>
                <w:webHidden/>
                <w:szCs w:val="21"/>
              </w:rPr>
              <w:fldChar w:fldCharType="begin"/>
            </w:r>
            <w:r w:rsidRPr="00635748">
              <w:rPr>
                <w:rFonts w:ascii="楷体" w:eastAsia="楷体" w:hAnsi="楷体"/>
                <w:noProof/>
                <w:webHidden/>
                <w:szCs w:val="21"/>
              </w:rPr>
              <w:instrText xml:space="preserve"> PAGEREF _Toc119426021 \h </w:instrText>
            </w:r>
            <w:r w:rsidRPr="00635748">
              <w:rPr>
                <w:rFonts w:ascii="楷体" w:eastAsia="楷体" w:hAnsi="楷体"/>
                <w:noProof/>
                <w:webHidden/>
                <w:szCs w:val="21"/>
              </w:rPr>
            </w:r>
            <w:r w:rsidRPr="00635748">
              <w:rPr>
                <w:rFonts w:ascii="楷体" w:eastAsia="楷体" w:hAnsi="楷体"/>
                <w:noProof/>
                <w:webHidden/>
                <w:szCs w:val="21"/>
              </w:rPr>
              <w:fldChar w:fldCharType="separate"/>
            </w:r>
            <w:r w:rsidR="00732EAC">
              <w:rPr>
                <w:rFonts w:ascii="楷体" w:eastAsia="楷体" w:hAnsi="楷体"/>
                <w:noProof/>
                <w:webHidden/>
                <w:szCs w:val="21"/>
              </w:rPr>
              <w:t>5</w:t>
            </w:r>
            <w:r w:rsidRPr="00635748">
              <w:rPr>
                <w:rFonts w:ascii="楷体" w:eastAsia="楷体" w:hAnsi="楷体"/>
                <w:noProof/>
                <w:webHidden/>
                <w:szCs w:val="21"/>
              </w:rPr>
              <w:fldChar w:fldCharType="end"/>
            </w:r>
          </w:hyperlink>
        </w:p>
        <w:p w:rsidR="00635748" w:rsidRPr="00635748" w:rsidRDefault="00000000" w:rsidP="00635748">
          <w:pPr>
            <w:pStyle w:val="TOC2"/>
            <w:tabs>
              <w:tab w:val="right" w:leader="dot" w:pos="8296"/>
            </w:tabs>
            <w:spacing w:line="360" w:lineRule="auto"/>
            <w:rPr>
              <w:rFonts w:ascii="楷体" w:eastAsia="楷体" w:hAnsi="楷体"/>
              <w:noProof/>
              <w:kern w:val="2"/>
              <w:sz w:val="21"/>
              <w:szCs w:val="21"/>
            </w:rPr>
          </w:pPr>
          <w:hyperlink w:anchor="_Toc119426022" w:history="1">
            <w:r w:rsidR="00635748" w:rsidRPr="00635748">
              <w:rPr>
                <w:rStyle w:val="ab"/>
                <w:rFonts w:ascii="楷体" w:eastAsia="楷体" w:hAnsi="楷体"/>
                <w:noProof/>
                <w:sz w:val="21"/>
                <w:szCs w:val="21"/>
              </w:rPr>
              <w:t>（一）单位情况</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_Toc119426022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5</w:t>
            </w:r>
            <w:r w:rsidR="00635748" w:rsidRPr="00635748">
              <w:rPr>
                <w:rFonts w:ascii="楷体" w:eastAsia="楷体" w:hAnsi="楷体"/>
                <w:noProof/>
                <w:webHidden/>
                <w:sz w:val="21"/>
                <w:szCs w:val="21"/>
              </w:rPr>
              <w:fldChar w:fldCharType="end"/>
            </w:r>
          </w:hyperlink>
        </w:p>
        <w:p w:rsidR="00635748" w:rsidRPr="00635748" w:rsidRDefault="00000000" w:rsidP="00635748">
          <w:pPr>
            <w:pStyle w:val="TOC2"/>
            <w:tabs>
              <w:tab w:val="right" w:leader="dot" w:pos="8296"/>
            </w:tabs>
            <w:spacing w:line="360" w:lineRule="auto"/>
            <w:rPr>
              <w:rFonts w:ascii="楷体" w:eastAsia="楷体" w:hAnsi="楷体"/>
              <w:noProof/>
              <w:kern w:val="2"/>
              <w:sz w:val="21"/>
              <w:szCs w:val="21"/>
            </w:rPr>
          </w:pPr>
          <w:hyperlink w:anchor="_Toc119426023" w:history="1">
            <w:r w:rsidR="00635748" w:rsidRPr="00635748">
              <w:rPr>
                <w:rStyle w:val="ab"/>
                <w:rFonts w:ascii="楷体" w:eastAsia="楷体" w:hAnsi="楷体"/>
                <w:noProof/>
                <w:sz w:val="21"/>
                <w:szCs w:val="21"/>
              </w:rPr>
              <w:t>（二）主要职能</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_Toc119426023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6</w:t>
            </w:r>
            <w:r w:rsidR="00635748" w:rsidRPr="00635748">
              <w:rPr>
                <w:rFonts w:ascii="楷体" w:eastAsia="楷体" w:hAnsi="楷体"/>
                <w:noProof/>
                <w:webHidden/>
                <w:sz w:val="21"/>
                <w:szCs w:val="21"/>
              </w:rPr>
              <w:fldChar w:fldCharType="end"/>
            </w:r>
          </w:hyperlink>
        </w:p>
        <w:p w:rsidR="00635748" w:rsidRPr="00635748" w:rsidRDefault="00000000" w:rsidP="00635748">
          <w:pPr>
            <w:pStyle w:val="TOC1"/>
            <w:tabs>
              <w:tab w:val="right" w:leader="dot" w:pos="8296"/>
            </w:tabs>
            <w:spacing w:line="360" w:lineRule="auto"/>
            <w:rPr>
              <w:rFonts w:ascii="楷体" w:eastAsia="楷体" w:hAnsi="楷体"/>
              <w:noProof/>
              <w:szCs w:val="21"/>
            </w:rPr>
          </w:pPr>
          <w:hyperlink w:anchor="_Toc119426024" w:history="1">
            <w:r w:rsidR="00635748" w:rsidRPr="00635748">
              <w:rPr>
                <w:rStyle w:val="ab"/>
                <w:rFonts w:ascii="楷体" w:eastAsia="楷体" w:hAnsi="楷体" w:cs="黑体"/>
                <w:noProof/>
                <w:szCs w:val="21"/>
              </w:rPr>
              <w:t>二、当年部门履职绩效目标及主要工作任务完成情况</w:t>
            </w:r>
            <w:r w:rsidR="00635748" w:rsidRPr="00635748">
              <w:rPr>
                <w:rFonts w:ascii="楷体" w:eastAsia="楷体" w:hAnsi="楷体"/>
                <w:noProof/>
                <w:webHidden/>
                <w:szCs w:val="21"/>
              </w:rPr>
              <w:tab/>
            </w:r>
            <w:r w:rsidR="00635748" w:rsidRPr="00635748">
              <w:rPr>
                <w:rFonts w:ascii="楷体" w:eastAsia="楷体" w:hAnsi="楷体"/>
                <w:noProof/>
                <w:webHidden/>
                <w:szCs w:val="21"/>
              </w:rPr>
              <w:fldChar w:fldCharType="begin"/>
            </w:r>
            <w:r w:rsidR="00635748" w:rsidRPr="00635748">
              <w:rPr>
                <w:rFonts w:ascii="楷体" w:eastAsia="楷体" w:hAnsi="楷体"/>
                <w:noProof/>
                <w:webHidden/>
                <w:szCs w:val="21"/>
              </w:rPr>
              <w:instrText xml:space="preserve"> PAGEREF _Toc119426024 \h </w:instrText>
            </w:r>
            <w:r w:rsidR="00635748" w:rsidRPr="00635748">
              <w:rPr>
                <w:rFonts w:ascii="楷体" w:eastAsia="楷体" w:hAnsi="楷体"/>
                <w:noProof/>
                <w:webHidden/>
                <w:szCs w:val="21"/>
              </w:rPr>
            </w:r>
            <w:r w:rsidR="00635748" w:rsidRPr="00635748">
              <w:rPr>
                <w:rFonts w:ascii="楷体" w:eastAsia="楷体" w:hAnsi="楷体"/>
                <w:noProof/>
                <w:webHidden/>
                <w:szCs w:val="21"/>
              </w:rPr>
              <w:fldChar w:fldCharType="separate"/>
            </w:r>
            <w:r w:rsidR="00732EAC">
              <w:rPr>
                <w:rFonts w:ascii="楷体" w:eastAsia="楷体" w:hAnsi="楷体"/>
                <w:noProof/>
                <w:webHidden/>
                <w:szCs w:val="21"/>
              </w:rPr>
              <w:t>9</w:t>
            </w:r>
            <w:r w:rsidR="00635748" w:rsidRPr="00635748">
              <w:rPr>
                <w:rFonts w:ascii="楷体" w:eastAsia="楷体" w:hAnsi="楷体"/>
                <w:noProof/>
                <w:webHidden/>
                <w:szCs w:val="21"/>
              </w:rPr>
              <w:fldChar w:fldCharType="end"/>
            </w:r>
          </w:hyperlink>
        </w:p>
        <w:p w:rsidR="00635748" w:rsidRPr="00635748" w:rsidRDefault="00000000" w:rsidP="00635748">
          <w:pPr>
            <w:pStyle w:val="TOC2"/>
            <w:tabs>
              <w:tab w:val="right" w:leader="dot" w:pos="8296"/>
            </w:tabs>
            <w:spacing w:line="360" w:lineRule="auto"/>
            <w:rPr>
              <w:rFonts w:ascii="楷体" w:eastAsia="楷体" w:hAnsi="楷体"/>
              <w:noProof/>
              <w:kern w:val="2"/>
              <w:sz w:val="21"/>
              <w:szCs w:val="21"/>
            </w:rPr>
          </w:pPr>
          <w:hyperlink w:anchor="_Toc119426025" w:history="1">
            <w:r w:rsidR="00635748" w:rsidRPr="00635748">
              <w:rPr>
                <w:rStyle w:val="ab"/>
                <w:rFonts w:ascii="楷体" w:eastAsia="楷体" w:hAnsi="楷体"/>
                <w:noProof/>
                <w:sz w:val="21"/>
                <w:szCs w:val="21"/>
              </w:rPr>
              <w:t>（一）总体绩效目标</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_Toc119426025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9</w:t>
            </w:r>
            <w:r w:rsidR="00635748" w:rsidRPr="00635748">
              <w:rPr>
                <w:rFonts w:ascii="楷体" w:eastAsia="楷体" w:hAnsi="楷体"/>
                <w:noProof/>
                <w:webHidden/>
                <w:sz w:val="21"/>
                <w:szCs w:val="21"/>
              </w:rPr>
              <w:fldChar w:fldCharType="end"/>
            </w:r>
          </w:hyperlink>
        </w:p>
        <w:p w:rsidR="00635748" w:rsidRPr="00635748" w:rsidRDefault="00000000" w:rsidP="00635748">
          <w:pPr>
            <w:pStyle w:val="TOC2"/>
            <w:tabs>
              <w:tab w:val="right" w:leader="dot" w:pos="8296"/>
            </w:tabs>
            <w:spacing w:line="360" w:lineRule="auto"/>
            <w:rPr>
              <w:rFonts w:ascii="楷体" w:eastAsia="楷体" w:hAnsi="楷体"/>
              <w:noProof/>
              <w:kern w:val="2"/>
              <w:sz w:val="21"/>
              <w:szCs w:val="21"/>
            </w:rPr>
          </w:pPr>
          <w:hyperlink w:anchor="_Toc119426026" w:history="1">
            <w:r w:rsidR="00635748" w:rsidRPr="00635748">
              <w:rPr>
                <w:rStyle w:val="ab"/>
                <w:rFonts w:ascii="楷体" w:eastAsia="楷体" w:hAnsi="楷体" w:cstheme="minorEastAsia"/>
                <w:noProof/>
                <w:sz w:val="21"/>
                <w:szCs w:val="21"/>
              </w:rPr>
              <w:t>（二）阶段性目标</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_Toc119426026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10</w:t>
            </w:r>
            <w:r w:rsidR="00635748" w:rsidRPr="00635748">
              <w:rPr>
                <w:rFonts w:ascii="楷体" w:eastAsia="楷体" w:hAnsi="楷体"/>
                <w:noProof/>
                <w:webHidden/>
                <w:sz w:val="21"/>
                <w:szCs w:val="21"/>
              </w:rPr>
              <w:fldChar w:fldCharType="end"/>
            </w:r>
          </w:hyperlink>
        </w:p>
        <w:p w:rsidR="00635748" w:rsidRPr="00635748" w:rsidRDefault="00000000" w:rsidP="00635748">
          <w:pPr>
            <w:pStyle w:val="TOC2"/>
            <w:tabs>
              <w:tab w:val="right" w:leader="dot" w:pos="8296"/>
            </w:tabs>
            <w:spacing w:line="360" w:lineRule="auto"/>
            <w:rPr>
              <w:rFonts w:ascii="楷体" w:eastAsia="楷体" w:hAnsi="楷体"/>
              <w:noProof/>
              <w:kern w:val="2"/>
              <w:sz w:val="21"/>
              <w:szCs w:val="21"/>
            </w:rPr>
          </w:pPr>
          <w:hyperlink w:anchor="_Toc119426027" w:history="1">
            <w:r w:rsidR="00635748" w:rsidRPr="00635748">
              <w:rPr>
                <w:rStyle w:val="ab"/>
                <w:rFonts w:ascii="楷体" w:eastAsia="楷体" w:hAnsi="楷体" w:cstheme="minorEastAsia"/>
                <w:noProof/>
                <w:sz w:val="21"/>
                <w:szCs w:val="21"/>
              </w:rPr>
              <w:t>（三）2021年部门年度整体支出绩效目标完成情况</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_Toc119426027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10</w:t>
            </w:r>
            <w:r w:rsidR="00635748" w:rsidRPr="00635748">
              <w:rPr>
                <w:rFonts w:ascii="楷体" w:eastAsia="楷体" w:hAnsi="楷体"/>
                <w:noProof/>
                <w:webHidden/>
                <w:sz w:val="21"/>
                <w:szCs w:val="21"/>
              </w:rPr>
              <w:fldChar w:fldCharType="end"/>
            </w:r>
          </w:hyperlink>
        </w:p>
        <w:p w:rsidR="00635748" w:rsidRPr="00635748" w:rsidRDefault="00000000" w:rsidP="00635748">
          <w:pPr>
            <w:pStyle w:val="TOC3"/>
            <w:tabs>
              <w:tab w:val="right" w:leader="dot" w:pos="8296"/>
            </w:tabs>
            <w:spacing w:line="360" w:lineRule="auto"/>
            <w:rPr>
              <w:rFonts w:ascii="楷体" w:eastAsia="楷体" w:hAnsi="楷体"/>
              <w:noProof/>
              <w:kern w:val="2"/>
              <w:sz w:val="21"/>
              <w:szCs w:val="21"/>
            </w:rPr>
          </w:pPr>
          <w:hyperlink w:anchor="_Toc119426028" w:history="1">
            <w:r w:rsidR="00635748" w:rsidRPr="00635748">
              <w:rPr>
                <w:rStyle w:val="ab"/>
                <w:rFonts w:ascii="楷体" w:eastAsia="楷体" w:hAnsi="楷体"/>
                <w:noProof/>
                <w:sz w:val="21"/>
                <w:szCs w:val="21"/>
              </w:rPr>
              <w:t>①聚焦民生领域，安全底线进一步夯实</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_Toc119426028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10</w:t>
            </w:r>
            <w:r w:rsidR="00635748" w:rsidRPr="00635748">
              <w:rPr>
                <w:rFonts w:ascii="楷体" w:eastAsia="楷体" w:hAnsi="楷体"/>
                <w:noProof/>
                <w:webHidden/>
                <w:sz w:val="21"/>
                <w:szCs w:val="21"/>
              </w:rPr>
              <w:fldChar w:fldCharType="end"/>
            </w:r>
          </w:hyperlink>
        </w:p>
        <w:p w:rsidR="00635748" w:rsidRPr="00635748" w:rsidRDefault="00000000" w:rsidP="00635748">
          <w:pPr>
            <w:pStyle w:val="TOC3"/>
            <w:tabs>
              <w:tab w:val="right" w:leader="dot" w:pos="8296"/>
            </w:tabs>
            <w:spacing w:line="360" w:lineRule="auto"/>
            <w:rPr>
              <w:rFonts w:ascii="楷体" w:eastAsia="楷体" w:hAnsi="楷体"/>
              <w:noProof/>
              <w:kern w:val="2"/>
              <w:sz w:val="21"/>
              <w:szCs w:val="21"/>
            </w:rPr>
          </w:pPr>
          <w:hyperlink w:anchor="_Toc119426029" w:history="1">
            <w:r w:rsidR="00635748" w:rsidRPr="00635748">
              <w:rPr>
                <w:rStyle w:val="ab"/>
                <w:rFonts w:ascii="楷体" w:eastAsia="楷体" w:hAnsi="楷体"/>
                <w:noProof/>
                <w:sz w:val="21"/>
                <w:szCs w:val="21"/>
              </w:rPr>
              <w:t>②突出重点监管，市场秩序进一步规范</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_Toc119426029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11</w:t>
            </w:r>
            <w:r w:rsidR="00635748" w:rsidRPr="00635748">
              <w:rPr>
                <w:rFonts w:ascii="楷体" w:eastAsia="楷体" w:hAnsi="楷体"/>
                <w:noProof/>
                <w:webHidden/>
                <w:sz w:val="21"/>
                <w:szCs w:val="21"/>
              </w:rPr>
              <w:fldChar w:fldCharType="end"/>
            </w:r>
          </w:hyperlink>
        </w:p>
        <w:p w:rsidR="00635748" w:rsidRPr="00635748" w:rsidRDefault="00000000" w:rsidP="00635748">
          <w:pPr>
            <w:pStyle w:val="TOC3"/>
            <w:tabs>
              <w:tab w:val="right" w:leader="dot" w:pos="8296"/>
            </w:tabs>
            <w:spacing w:line="360" w:lineRule="auto"/>
            <w:rPr>
              <w:rFonts w:ascii="楷体" w:eastAsia="楷体" w:hAnsi="楷体"/>
              <w:noProof/>
              <w:kern w:val="2"/>
              <w:sz w:val="21"/>
              <w:szCs w:val="21"/>
            </w:rPr>
          </w:pPr>
          <w:hyperlink w:anchor="_Toc119426030" w:history="1">
            <w:r w:rsidR="00635748" w:rsidRPr="00635748">
              <w:rPr>
                <w:rStyle w:val="ab"/>
                <w:rFonts w:ascii="楷体" w:eastAsia="楷体" w:hAnsi="楷体"/>
                <w:noProof/>
                <w:sz w:val="21"/>
                <w:szCs w:val="21"/>
              </w:rPr>
              <w:t>③服务经济发展，营商环境进一步优化</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_Toc119426030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14</w:t>
            </w:r>
            <w:r w:rsidR="00635748" w:rsidRPr="00635748">
              <w:rPr>
                <w:rFonts w:ascii="楷体" w:eastAsia="楷体" w:hAnsi="楷体"/>
                <w:noProof/>
                <w:webHidden/>
                <w:sz w:val="21"/>
                <w:szCs w:val="21"/>
              </w:rPr>
              <w:fldChar w:fldCharType="end"/>
            </w:r>
          </w:hyperlink>
        </w:p>
        <w:p w:rsidR="00635748" w:rsidRPr="00635748" w:rsidRDefault="00000000" w:rsidP="00635748">
          <w:pPr>
            <w:pStyle w:val="TOC3"/>
            <w:tabs>
              <w:tab w:val="right" w:leader="dot" w:pos="8296"/>
            </w:tabs>
            <w:spacing w:line="360" w:lineRule="auto"/>
            <w:rPr>
              <w:rFonts w:ascii="楷体" w:eastAsia="楷体" w:hAnsi="楷体"/>
              <w:noProof/>
              <w:kern w:val="2"/>
              <w:sz w:val="21"/>
              <w:szCs w:val="21"/>
            </w:rPr>
          </w:pPr>
          <w:hyperlink w:anchor="_Toc119426031" w:history="1">
            <w:r w:rsidR="00635748" w:rsidRPr="00635748">
              <w:rPr>
                <w:rStyle w:val="ab"/>
                <w:rFonts w:ascii="楷体" w:eastAsia="楷体" w:hAnsi="楷体"/>
                <w:noProof/>
                <w:sz w:val="21"/>
                <w:szCs w:val="21"/>
              </w:rPr>
              <w:t>④坚持党建引领，队伍建设进一步加强</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_Toc119426031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16</w:t>
            </w:r>
            <w:r w:rsidR="00635748" w:rsidRPr="00635748">
              <w:rPr>
                <w:rFonts w:ascii="楷体" w:eastAsia="楷体" w:hAnsi="楷体"/>
                <w:noProof/>
                <w:webHidden/>
                <w:sz w:val="21"/>
                <w:szCs w:val="21"/>
              </w:rPr>
              <w:fldChar w:fldCharType="end"/>
            </w:r>
          </w:hyperlink>
        </w:p>
        <w:p w:rsidR="00635748" w:rsidRPr="00635748" w:rsidRDefault="00000000" w:rsidP="00635748">
          <w:pPr>
            <w:pStyle w:val="TOC1"/>
            <w:tabs>
              <w:tab w:val="right" w:leader="dot" w:pos="8296"/>
            </w:tabs>
            <w:spacing w:line="360" w:lineRule="auto"/>
            <w:rPr>
              <w:rFonts w:ascii="楷体" w:eastAsia="楷体" w:hAnsi="楷体"/>
              <w:noProof/>
              <w:szCs w:val="21"/>
            </w:rPr>
          </w:pPr>
          <w:hyperlink w:anchor="_Toc119426032" w:history="1">
            <w:r w:rsidR="00635748" w:rsidRPr="00635748">
              <w:rPr>
                <w:rStyle w:val="ab"/>
                <w:rFonts w:ascii="楷体" w:eastAsia="楷体" w:hAnsi="楷体"/>
                <w:noProof/>
                <w:szCs w:val="21"/>
              </w:rPr>
              <w:t>三、评价基本情况</w:t>
            </w:r>
            <w:r w:rsidR="00635748" w:rsidRPr="00635748">
              <w:rPr>
                <w:rFonts w:ascii="楷体" w:eastAsia="楷体" w:hAnsi="楷体"/>
                <w:noProof/>
                <w:webHidden/>
                <w:szCs w:val="21"/>
              </w:rPr>
              <w:tab/>
            </w:r>
            <w:r w:rsidR="00635748" w:rsidRPr="00635748">
              <w:rPr>
                <w:rFonts w:ascii="楷体" w:eastAsia="楷体" w:hAnsi="楷体"/>
                <w:noProof/>
                <w:webHidden/>
                <w:szCs w:val="21"/>
              </w:rPr>
              <w:fldChar w:fldCharType="begin"/>
            </w:r>
            <w:r w:rsidR="00635748" w:rsidRPr="00635748">
              <w:rPr>
                <w:rFonts w:ascii="楷体" w:eastAsia="楷体" w:hAnsi="楷体"/>
                <w:noProof/>
                <w:webHidden/>
                <w:szCs w:val="21"/>
              </w:rPr>
              <w:instrText xml:space="preserve"> PAGEREF _Toc119426032 \h </w:instrText>
            </w:r>
            <w:r w:rsidR="00635748" w:rsidRPr="00635748">
              <w:rPr>
                <w:rFonts w:ascii="楷体" w:eastAsia="楷体" w:hAnsi="楷体"/>
                <w:noProof/>
                <w:webHidden/>
                <w:szCs w:val="21"/>
              </w:rPr>
            </w:r>
            <w:r w:rsidR="00635748" w:rsidRPr="00635748">
              <w:rPr>
                <w:rFonts w:ascii="楷体" w:eastAsia="楷体" w:hAnsi="楷体"/>
                <w:noProof/>
                <w:webHidden/>
                <w:szCs w:val="21"/>
              </w:rPr>
              <w:fldChar w:fldCharType="separate"/>
            </w:r>
            <w:r w:rsidR="00732EAC">
              <w:rPr>
                <w:rFonts w:ascii="楷体" w:eastAsia="楷体" w:hAnsi="楷体"/>
                <w:noProof/>
                <w:webHidden/>
                <w:szCs w:val="21"/>
              </w:rPr>
              <w:t>18</w:t>
            </w:r>
            <w:r w:rsidR="00635748" w:rsidRPr="00635748">
              <w:rPr>
                <w:rFonts w:ascii="楷体" w:eastAsia="楷体" w:hAnsi="楷体"/>
                <w:noProof/>
                <w:webHidden/>
                <w:szCs w:val="21"/>
              </w:rPr>
              <w:fldChar w:fldCharType="end"/>
            </w:r>
          </w:hyperlink>
        </w:p>
        <w:p w:rsidR="00635748" w:rsidRPr="00635748" w:rsidRDefault="00000000" w:rsidP="00635748">
          <w:pPr>
            <w:pStyle w:val="TOC2"/>
            <w:tabs>
              <w:tab w:val="right" w:leader="dot" w:pos="8296"/>
            </w:tabs>
            <w:spacing w:line="360" w:lineRule="auto"/>
            <w:rPr>
              <w:rFonts w:ascii="楷体" w:eastAsia="楷体" w:hAnsi="楷体"/>
              <w:noProof/>
              <w:kern w:val="2"/>
              <w:sz w:val="21"/>
              <w:szCs w:val="21"/>
            </w:rPr>
          </w:pPr>
          <w:hyperlink w:anchor="_Toc119426033" w:history="1">
            <w:r w:rsidR="00635748" w:rsidRPr="00635748">
              <w:rPr>
                <w:rStyle w:val="ab"/>
                <w:rFonts w:ascii="楷体" w:eastAsia="楷体" w:hAnsi="楷体" w:cstheme="minorEastAsia"/>
                <w:noProof/>
                <w:sz w:val="21"/>
                <w:szCs w:val="21"/>
              </w:rPr>
              <w:t>（一）评价的范围和目的</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_Toc119426033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18</w:t>
            </w:r>
            <w:r w:rsidR="00635748" w:rsidRPr="00635748">
              <w:rPr>
                <w:rFonts w:ascii="楷体" w:eastAsia="楷体" w:hAnsi="楷体"/>
                <w:noProof/>
                <w:webHidden/>
                <w:sz w:val="21"/>
                <w:szCs w:val="21"/>
              </w:rPr>
              <w:fldChar w:fldCharType="end"/>
            </w:r>
          </w:hyperlink>
        </w:p>
        <w:p w:rsidR="00635748" w:rsidRPr="00635748" w:rsidRDefault="00000000" w:rsidP="00635748">
          <w:pPr>
            <w:pStyle w:val="TOC3"/>
            <w:tabs>
              <w:tab w:val="right" w:leader="dot" w:pos="8296"/>
            </w:tabs>
            <w:spacing w:line="360" w:lineRule="auto"/>
            <w:rPr>
              <w:rFonts w:ascii="楷体" w:eastAsia="楷体" w:hAnsi="楷体"/>
              <w:noProof/>
              <w:kern w:val="2"/>
              <w:sz w:val="21"/>
              <w:szCs w:val="21"/>
            </w:rPr>
          </w:pPr>
          <w:hyperlink w:anchor="_Toc119426034" w:history="1">
            <w:r w:rsidR="00635748" w:rsidRPr="00635748">
              <w:rPr>
                <w:rStyle w:val="ab"/>
                <w:rFonts w:ascii="楷体" w:eastAsia="楷体" w:hAnsi="楷体" w:cstheme="minorEastAsia"/>
                <w:noProof/>
                <w:sz w:val="21"/>
                <w:szCs w:val="21"/>
              </w:rPr>
              <w:t>1.评价范围</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_Toc119426034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18</w:t>
            </w:r>
            <w:r w:rsidR="00635748" w:rsidRPr="00635748">
              <w:rPr>
                <w:rFonts w:ascii="楷体" w:eastAsia="楷体" w:hAnsi="楷体"/>
                <w:noProof/>
                <w:webHidden/>
                <w:sz w:val="21"/>
                <w:szCs w:val="21"/>
              </w:rPr>
              <w:fldChar w:fldCharType="end"/>
            </w:r>
          </w:hyperlink>
        </w:p>
        <w:p w:rsidR="00635748" w:rsidRPr="00635748" w:rsidRDefault="00000000" w:rsidP="00635748">
          <w:pPr>
            <w:pStyle w:val="TOC3"/>
            <w:tabs>
              <w:tab w:val="right" w:leader="dot" w:pos="8296"/>
            </w:tabs>
            <w:spacing w:line="360" w:lineRule="auto"/>
            <w:rPr>
              <w:rFonts w:ascii="楷体" w:eastAsia="楷体" w:hAnsi="楷体"/>
              <w:noProof/>
              <w:kern w:val="2"/>
              <w:sz w:val="21"/>
              <w:szCs w:val="21"/>
            </w:rPr>
          </w:pPr>
          <w:hyperlink w:anchor="_Toc119426035" w:history="1">
            <w:r w:rsidR="00635748" w:rsidRPr="00635748">
              <w:rPr>
                <w:rStyle w:val="ab"/>
                <w:rFonts w:ascii="楷体" w:eastAsia="楷体" w:hAnsi="楷体" w:cstheme="minorEastAsia"/>
                <w:noProof/>
                <w:sz w:val="21"/>
                <w:szCs w:val="21"/>
              </w:rPr>
              <w:t>2.评价目的</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_Toc119426035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18</w:t>
            </w:r>
            <w:r w:rsidR="00635748" w:rsidRPr="00635748">
              <w:rPr>
                <w:rFonts w:ascii="楷体" w:eastAsia="楷体" w:hAnsi="楷体"/>
                <w:noProof/>
                <w:webHidden/>
                <w:sz w:val="21"/>
                <w:szCs w:val="21"/>
              </w:rPr>
              <w:fldChar w:fldCharType="end"/>
            </w:r>
          </w:hyperlink>
        </w:p>
        <w:p w:rsidR="00635748" w:rsidRPr="00635748" w:rsidRDefault="00000000" w:rsidP="00635748">
          <w:pPr>
            <w:pStyle w:val="TOC2"/>
            <w:tabs>
              <w:tab w:val="right" w:leader="dot" w:pos="8296"/>
            </w:tabs>
            <w:spacing w:line="360" w:lineRule="auto"/>
            <w:rPr>
              <w:rFonts w:ascii="楷体" w:eastAsia="楷体" w:hAnsi="楷体"/>
              <w:noProof/>
              <w:kern w:val="2"/>
              <w:sz w:val="21"/>
              <w:szCs w:val="21"/>
            </w:rPr>
          </w:pPr>
          <w:hyperlink w:anchor="_Toc119426036" w:history="1">
            <w:r w:rsidR="00635748" w:rsidRPr="00635748">
              <w:rPr>
                <w:rStyle w:val="ab"/>
                <w:rFonts w:ascii="楷体" w:eastAsia="楷体" w:hAnsi="楷体"/>
                <w:noProof/>
                <w:sz w:val="21"/>
                <w:szCs w:val="21"/>
              </w:rPr>
              <w:t>（二）评价依据</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_Toc119426036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18</w:t>
            </w:r>
            <w:r w:rsidR="00635748" w:rsidRPr="00635748">
              <w:rPr>
                <w:rFonts w:ascii="楷体" w:eastAsia="楷体" w:hAnsi="楷体"/>
                <w:noProof/>
                <w:webHidden/>
                <w:sz w:val="21"/>
                <w:szCs w:val="21"/>
              </w:rPr>
              <w:fldChar w:fldCharType="end"/>
            </w:r>
          </w:hyperlink>
        </w:p>
        <w:p w:rsidR="00635748" w:rsidRPr="00635748" w:rsidRDefault="00000000" w:rsidP="00635748">
          <w:pPr>
            <w:pStyle w:val="TOC2"/>
            <w:tabs>
              <w:tab w:val="right" w:leader="dot" w:pos="8296"/>
            </w:tabs>
            <w:spacing w:line="360" w:lineRule="auto"/>
            <w:rPr>
              <w:rFonts w:ascii="楷体" w:eastAsia="楷体" w:hAnsi="楷体"/>
              <w:noProof/>
              <w:kern w:val="2"/>
              <w:sz w:val="21"/>
              <w:szCs w:val="21"/>
            </w:rPr>
          </w:pPr>
          <w:hyperlink w:anchor="_Toc119426037" w:history="1">
            <w:r w:rsidR="00635748" w:rsidRPr="00635748">
              <w:rPr>
                <w:rStyle w:val="ab"/>
                <w:rFonts w:ascii="楷体" w:eastAsia="楷体" w:hAnsi="楷体" w:cstheme="minorEastAsia"/>
                <w:noProof/>
                <w:sz w:val="21"/>
                <w:szCs w:val="21"/>
              </w:rPr>
              <w:t>（三）评价指标体系</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_Toc119426037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20</w:t>
            </w:r>
            <w:r w:rsidR="00635748" w:rsidRPr="00635748">
              <w:rPr>
                <w:rFonts w:ascii="楷体" w:eastAsia="楷体" w:hAnsi="楷体"/>
                <w:noProof/>
                <w:webHidden/>
                <w:sz w:val="21"/>
                <w:szCs w:val="21"/>
              </w:rPr>
              <w:fldChar w:fldCharType="end"/>
            </w:r>
          </w:hyperlink>
        </w:p>
        <w:p w:rsidR="00635748" w:rsidRPr="00635748" w:rsidRDefault="00000000" w:rsidP="00635748">
          <w:pPr>
            <w:pStyle w:val="TOC2"/>
            <w:tabs>
              <w:tab w:val="right" w:leader="dot" w:pos="8296"/>
            </w:tabs>
            <w:spacing w:line="360" w:lineRule="auto"/>
            <w:rPr>
              <w:rFonts w:ascii="楷体" w:eastAsia="楷体" w:hAnsi="楷体"/>
              <w:noProof/>
              <w:kern w:val="2"/>
              <w:sz w:val="21"/>
              <w:szCs w:val="21"/>
            </w:rPr>
          </w:pPr>
          <w:hyperlink w:anchor="_Toc119426038" w:history="1">
            <w:r w:rsidR="00635748" w:rsidRPr="00635748">
              <w:rPr>
                <w:rStyle w:val="ab"/>
                <w:rFonts w:ascii="楷体" w:eastAsia="楷体" w:hAnsi="楷体" w:cstheme="minorEastAsia"/>
                <w:noProof/>
                <w:sz w:val="21"/>
                <w:szCs w:val="21"/>
              </w:rPr>
              <w:t>（四）评价方法及实施过程</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_Toc119426038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20</w:t>
            </w:r>
            <w:r w:rsidR="00635748" w:rsidRPr="00635748">
              <w:rPr>
                <w:rFonts w:ascii="楷体" w:eastAsia="楷体" w:hAnsi="楷体"/>
                <w:noProof/>
                <w:webHidden/>
                <w:sz w:val="21"/>
                <w:szCs w:val="21"/>
              </w:rPr>
              <w:fldChar w:fldCharType="end"/>
            </w:r>
          </w:hyperlink>
        </w:p>
        <w:p w:rsidR="00635748" w:rsidRPr="00635748" w:rsidRDefault="00000000" w:rsidP="00635748">
          <w:pPr>
            <w:pStyle w:val="TOC3"/>
            <w:tabs>
              <w:tab w:val="right" w:leader="dot" w:pos="8296"/>
            </w:tabs>
            <w:spacing w:line="360" w:lineRule="auto"/>
            <w:rPr>
              <w:rFonts w:ascii="楷体" w:eastAsia="楷体" w:hAnsi="楷体"/>
              <w:noProof/>
              <w:kern w:val="2"/>
              <w:sz w:val="21"/>
              <w:szCs w:val="21"/>
            </w:rPr>
          </w:pPr>
          <w:hyperlink w:anchor="_Toc119426039" w:history="1">
            <w:r w:rsidR="00635748" w:rsidRPr="00635748">
              <w:rPr>
                <w:rStyle w:val="ab"/>
                <w:rFonts w:ascii="楷体" w:eastAsia="楷体" w:hAnsi="楷体" w:cstheme="minorEastAsia"/>
                <w:noProof/>
                <w:sz w:val="21"/>
                <w:szCs w:val="21"/>
              </w:rPr>
              <w:t>1.评价方法</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_Toc119426039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20</w:t>
            </w:r>
            <w:r w:rsidR="00635748" w:rsidRPr="00635748">
              <w:rPr>
                <w:rFonts w:ascii="楷体" w:eastAsia="楷体" w:hAnsi="楷体"/>
                <w:noProof/>
                <w:webHidden/>
                <w:sz w:val="21"/>
                <w:szCs w:val="21"/>
              </w:rPr>
              <w:fldChar w:fldCharType="end"/>
            </w:r>
          </w:hyperlink>
        </w:p>
        <w:p w:rsidR="00635748" w:rsidRPr="00635748" w:rsidRDefault="00000000" w:rsidP="00635748">
          <w:pPr>
            <w:pStyle w:val="TOC3"/>
            <w:tabs>
              <w:tab w:val="right" w:leader="dot" w:pos="8296"/>
            </w:tabs>
            <w:spacing w:line="360" w:lineRule="auto"/>
            <w:rPr>
              <w:rFonts w:ascii="楷体" w:eastAsia="楷体" w:hAnsi="楷体"/>
              <w:noProof/>
              <w:kern w:val="2"/>
              <w:sz w:val="21"/>
              <w:szCs w:val="21"/>
            </w:rPr>
          </w:pPr>
          <w:hyperlink w:anchor="_Toc119426040" w:history="1">
            <w:r w:rsidR="00635748" w:rsidRPr="00635748">
              <w:rPr>
                <w:rStyle w:val="ab"/>
                <w:rFonts w:ascii="楷体" w:eastAsia="楷体" w:hAnsi="楷体" w:cstheme="minorEastAsia"/>
                <w:noProof/>
                <w:sz w:val="21"/>
                <w:szCs w:val="21"/>
              </w:rPr>
              <w:t>2.实施过程</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_Toc119426040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22</w:t>
            </w:r>
            <w:r w:rsidR="00635748" w:rsidRPr="00635748">
              <w:rPr>
                <w:rFonts w:ascii="楷体" w:eastAsia="楷体" w:hAnsi="楷体"/>
                <w:noProof/>
                <w:webHidden/>
                <w:sz w:val="21"/>
                <w:szCs w:val="21"/>
              </w:rPr>
              <w:fldChar w:fldCharType="end"/>
            </w:r>
          </w:hyperlink>
        </w:p>
        <w:p w:rsidR="00635748" w:rsidRPr="00635748" w:rsidRDefault="00000000" w:rsidP="00635748">
          <w:pPr>
            <w:pStyle w:val="TOC1"/>
            <w:tabs>
              <w:tab w:val="right" w:leader="dot" w:pos="8296"/>
            </w:tabs>
            <w:spacing w:line="360" w:lineRule="auto"/>
            <w:rPr>
              <w:rFonts w:ascii="楷体" w:eastAsia="楷体" w:hAnsi="楷体"/>
              <w:noProof/>
              <w:szCs w:val="21"/>
            </w:rPr>
          </w:pPr>
          <w:hyperlink w:anchor="_Toc119426041" w:history="1">
            <w:r w:rsidR="00635748" w:rsidRPr="00635748">
              <w:rPr>
                <w:rStyle w:val="ab"/>
                <w:rFonts w:ascii="楷体" w:eastAsia="楷体" w:hAnsi="楷体" w:cs="黑体"/>
                <w:noProof/>
                <w:szCs w:val="21"/>
              </w:rPr>
              <w:t>四、项目实施及管理情况</w:t>
            </w:r>
            <w:r w:rsidR="00635748" w:rsidRPr="00635748">
              <w:rPr>
                <w:rFonts w:ascii="楷体" w:eastAsia="楷体" w:hAnsi="楷体"/>
                <w:noProof/>
                <w:webHidden/>
                <w:szCs w:val="21"/>
              </w:rPr>
              <w:tab/>
            </w:r>
            <w:r w:rsidR="00635748" w:rsidRPr="00635748">
              <w:rPr>
                <w:rFonts w:ascii="楷体" w:eastAsia="楷体" w:hAnsi="楷体"/>
                <w:noProof/>
                <w:webHidden/>
                <w:szCs w:val="21"/>
              </w:rPr>
              <w:fldChar w:fldCharType="begin"/>
            </w:r>
            <w:r w:rsidR="00635748" w:rsidRPr="00635748">
              <w:rPr>
                <w:rFonts w:ascii="楷体" w:eastAsia="楷体" w:hAnsi="楷体"/>
                <w:noProof/>
                <w:webHidden/>
                <w:szCs w:val="21"/>
              </w:rPr>
              <w:instrText xml:space="preserve"> PAGEREF _Toc119426041 \h </w:instrText>
            </w:r>
            <w:r w:rsidR="00635748" w:rsidRPr="00635748">
              <w:rPr>
                <w:rFonts w:ascii="楷体" w:eastAsia="楷体" w:hAnsi="楷体"/>
                <w:noProof/>
                <w:webHidden/>
                <w:szCs w:val="21"/>
              </w:rPr>
            </w:r>
            <w:r w:rsidR="00635748" w:rsidRPr="00635748">
              <w:rPr>
                <w:rFonts w:ascii="楷体" w:eastAsia="楷体" w:hAnsi="楷体"/>
                <w:noProof/>
                <w:webHidden/>
                <w:szCs w:val="21"/>
              </w:rPr>
              <w:fldChar w:fldCharType="separate"/>
            </w:r>
            <w:r w:rsidR="00732EAC">
              <w:rPr>
                <w:rFonts w:ascii="楷体" w:eastAsia="楷体" w:hAnsi="楷体"/>
                <w:noProof/>
                <w:webHidden/>
                <w:szCs w:val="21"/>
              </w:rPr>
              <w:t>23</w:t>
            </w:r>
            <w:r w:rsidR="00635748" w:rsidRPr="00635748">
              <w:rPr>
                <w:rFonts w:ascii="楷体" w:eastAsia="楷体" w:hAnsi="楷体"/>
                <w:noProof/>
                <w:webHidden/>
                <w:szCs w:val="21"/>
              </w:rPr>
              <w:fldChar w:fldCharType="end"/>
            </w:r>
          </w:hyperlink>
        </w:p>
        <w:p w:rsidR="00635748" w:rsidRPr="00635748" w:rsidRDefault="00000000" w:rsidP="00635748">
          <w:pPr>
            <w:pStyle w:val="TOC2"/>
            <w:tabs>
              <w:tab w:val="right" w:leader="dot" w:pos="8296"/>
            </w:tabs>
            <w:spacing w:line="360" w:lineRule="auto"/>
            <w:rPr>
              <w:rFonts w:ascii="楷体" w:eastAsia="楷体" w:hAnsi="楷体"/>
              <w:noProof/>
              <w:kern w:val="2"/>
              <w:sz w:val="21"/>
              <w:szCs w:val="21"/>
            </w:rPr>
          </w:pPr>
          <w:hyperlink w:anchor="_Toc119426042" w:history="1">
            <w:r w:rsidR="00635748" w:rsidRPr="00635748">
              <w:rPr>
                <w:rStyle w:val="ab"/>
                <w:rFonts w:ascii="楷体" w:eastAsia="楷体" w:hAnsi="楷体" w:cstheme="minorEastAsia"/>
                <w:noProof/>
                <w:sz w:val="21"/>
                <w:szCs w:val="21"/>
              </w:rPr>
              <w:t>（—）资金计划、到位及使用情况</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_Toc119426042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23</w:t>
            </w:r>
            <w:r w:rsidR="00635748" w:rsidRPr="00635748">
              <w:rPr>
                <w:rFonts w:ascii="楷体" w:eastAsia="楷体" w:hAnsi="楷体"/>
                <w:noProof/>
                <w:webHidden/>
                <w:sz w:val="21"/>
                <w:szCs w:val="21"/>
              </w:rPr>
              <w:fldChar w:fldCharType="end"/>
            </w:r>
          </w:hyperlink>
        </w:p>
        <w:p w:rsidR="00635748" w:rsidRPr="00635748" w:rsidRDefault="00000000" w:rsidP="00635748">
          <w:pPr>
            <w:pStyle w:val="TOC3"/>
            <w:tabs>
              <w:tab w:val="right" w:leader="dot" w:pos="8296"/>
            </w:tabs>
            <w:spacing w:line="360" w:lineRule="auto"/>
            <w:rPr>
              <w:rFonts w:ascii="楷体" w:eastAsia="楷体" w:hAnsi="楷体"/>
              <w:noProof/>
              <w:kern w:val="2"/>
              <w:sz w:val="21"/>
              <w:szCs w:val="21"/>
            </w:rPr>
          </w:pPr>
          <w:hyperlink w:anchor="_Toc119426043" w:history="1">
            <w:r w:rsidR="00635748" w:rsidRPr="00635748">
              <w:rPr>
                <w:rStyle w:val="ab"/>
                <w:rFonts w:ascii="楷体" w:eastAsia="楷体" w:hAnsi="楷体" w:cstheme="minorEastAsia"/>
                <w:noProof/>
                <w:sz w:val="21"/>
                <w:szCs w:val="21"/>
              </w:rPr>
              <w:t>1、资金计划收支情况</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_Toc119426043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23</w:t>
            </w:r>
            <w:r w:rsidR="00635748" w:rsidRPr="00635748">
              <w:rPr>
                <w:rFonts w:ascii="楷体" w:eastAsia="楷体" w:hAnsi="楷体"/>
                <w:noProof/>
                <w:webHidden/>
                <w:sz w:val="21"/>
                <w:szCs w:val="21"/>
              </w:rPr>
              <w:fldChar w:fldCharType="end"/>
            </w:r>
          </w:hyperlink>
        </w:p>
        <w:p w:rsidR="00635748" w:rsidRPr="00635748" w:rsidRDefault="00000000" w:rsidP="00635748">
          <w:pPr>
            <w:pStyle w:val="TOC3"/>
            <w:tabs>
              <w:tab w:val="right" w:leader="dot" w:pos="8296"/>
            </w:tabs>
            <w:spacing w:line="360" w:lineRule="auto"/>
            <w:rPr>
              <w:rFonts w:ascii="楷体" w:eastAsia="楷体" w:hAnsi="楷体"/>
              <w:noProof/>
              <w:kern w:val="2"/>
              <w:sz w:val="21"/>
              <w:szCs w:val="21"/>
            </w:rPr>
          </w:pPr>
          <w:hyperlink w:anchor="_Toc119426044" w:history="1">
            <w:r w:rsidR="00635748" w:rsidRPr="00635748">
              <w:rPr>
                <w:rStyle w:val="ab"/>
                <w:rFonts w:ascii="楷体" w:eastAsia="楷体" w:hAnsi="楷体"/>
                <w:noProof/>
                <w:sz w:val="21"/>
                <w:szCs w:val="21"/>
              </w:rPr>
              <w:t>2、资金使用情况</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_Toc119426044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23</w:t>
            </w:r>
            <w:r w:rsidR="00635748" w:rsidRPr="00635748">
              <w:rPr>
                <w:rFonts w:ascii="楷体" w:eastAsia="楷体" w:hAnsi="楷体"/>
                <w:noProof/>
                <w:webHidden/>
                <w:sz w:val="21"/>
                <w:szCs w:val="21"/>
              </w:rPr>
              <w:fldChar w:fldCharType="end"/>
            </w:r>
          </w:hyperlink>
        </w:p>
        <w:p w:rsidR="00635748" w:rsidRPr="00635748" w:rsidRDefault="00000000" w:rsidP="00635748">
          <w:pPr>
            <w:pStyle w:val="TOC3"/>
            <w:tabs>
              <w:tab w:val="right" w:leader="dot" w:pos="8296"/>
            </w:tabs>
            <w:spacing w:line="360" w:lineRule="auto"/>
            <w:rPr>
              <w:rFonts w:ascii="楷体" w:eastAsia="楷体" w:hAnsi="楷体"/>
              <w:noProof/>
              <w:kern w:val="2"/>
              <w:sz w:val="21"/>
              <w:szCs w:val="21"/>
            </w:rPr>
          </w:pPr>
          <w:hyperlink w:anchor="_Toc119426045" w:history="1">
            <w:r w:rsidR="00635748" w:rsidRPr="00635748">
              <w:rPr>
                <w:rStyle w:val="ab"/>
                <w:rFonts w:ascii="楷体" w:eastAsia="楷体" w:hAnsi="楷体" w:cstheme="minorEastAsia"/>
                <w:noProof/>
                <w:sz w:val="21"/>
                <w:szCs w:val="21"/>
              </w:rPr>
              <w:t>3、财务管理情况</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_Toc119426045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23</w:t>
            </w:r>
            <w:r w:rsidR="00635748" w:rsidRPr="00635748">
              <w:rPr>
                <w:rFonts w:ascii="楷体" w:eastAsia="楷体" w:hAnsi="楷体"/>
                <w:noProof/>
                <w:webHidden/>
                <w:sz w:val="21"/>
                <w:szCs w:val="21"/>
              </w:rPr>
              <w:fldChar w:fldCharType="end"/>
            </w:r>
          </w:hyperlink>
        </w:p>
        <w:p w:rsidR="00635748" w:rsidRPr="00635748" w:rsidRDefault="00000000" w:rsidP="00635748">
          <w:pPr>
            <w:pStyle w:val="TOC1"/>
            <w:tabs>
              <w:tab w:val="right" w:leader="dot" w:pos="8296"/>
            </w:tabs>
            <w:spacing w:line="360" w:lineRule="auto"/>
            <w:rPr>
              <w:rFonts w:ascii="楷体" w:eastAsia="楷体" w:hAnsi="楷体"/>
              <w:noProof/>
              <w:szCs w:val="21"/>
            </w:rPr>
          </w:pPr>
          <w:hyperlink w:anchor="_Toc119426046" w:history="1">
            <w:r w:rsidR="00635748" w:rsidRPr="00635748">
              <w:rPr>
                <w:rStyle w:val="ab"/>
                <w:rFonts w:ascii="楷体" w:eastAsia="楷体" w:hAnsi="楷体" w:cs="黑体"/>
                <w:noProof/>
                <w:szCs w:val="21"/>
              </w:rPr>
              <w:t>五、部门履职成效</w:t>
            </w:r>
            <w:r w:rsidR="00635748" w:rsidRPr="00635748">
              <w:rPr>
                <w:rFonts w:ascii="楷体" w:eastAsia="楷体" w:hAnsi="楷体"/>
                <w:noProof/>
                <w:webHidden/>
                <w:szCs w:val="21"/>
              </w:rPr>
              <w:tab/>
            </w:r>
            <w:r w:rsidR="00635748" w:rsidRPr="00635748">
              <w:rPr>
                <w:rFonts w:ascii="楷体" w:eastAsia="楷体" w:hAnsi="楷体"/>
                <w:noProof/>
                <w:webHidden/>
                <w:szCs w:val="21"/>
              </w:rPr>
              <w:fldChar w:fldCharType="begin"/>
            </w:r>
            <w:r w:rsidR="00635748" w:rsidRPr="00635748">
              <w:rPr>
                <w:rFonts w:ascii="楷体" w:eastAsia="楷体" w:hAnsi="楷体"/>
                <w:noProof/>
                <w:webHidden/>
                <w:szCs w:val="21"/>
              </w:rPr>
              <w:instrText xml:space="preserve"> PAGEREF _Toc119426046 \h </w:instrText>
            </w:r>
            <w:r w:rsidR="00635748" w:rsidRPr="00635748">
              <w:rPr>
                <w:rFonts w:ascii="楷体" w:eastAsia="楷体" w:hAnsi="楷体"/>
                <w:noProof/>
                <w:webHidden/>
                <w:szCs w:val="21"/>
              </w:rPr>
            </w:r>
            <w:r w:rsidR="00635748" w:rsidRPr="00635748">
              <w:rPr>
                <w:rFonts w:ascii="楷体" w:eastAsia="楷体" w:hAnsi="楷体"/>
                <w:noProof/>
                <w:webHidden/>
                <w:szCs w:val="21"/>
              </w:rPr>
              <w:fldChar w:fldCharType="separate"/>
            </w:r>
            <w:r w:rsidR="00732EAC">
              <w:rPr>
                <w:rFonts w:ascii="楷体" w:eastAsia="楷体" w:hAnsi="楷体"/>
                <w:noProof/>
                <w:webHidden/>
                <w:szCs w:val="21"/>
              </w:rPr>
              <w:t>25</w:t>
            </w:r>
            <w:r w:rsidR="00635748" w:rsidRPr="00635748">
              <w:rPr>
                <w:rFonts w:ascii="楷体" w:eastAsia="楷体" w:hAnsi="楷体"/>
                <w:noProof/>
                <w:webHidden/>
                <w:szCs w:val="21"/>
              </w:rPr>
              <w:fldChar w:fldCharType="end"/>
            </w:r>
          </w:hyperlink>
        </w:p>
        <w:p w:rsidR="00635748" w:rsidRPr="00635748" w:rsidRDefault="00000000" w:rsidP="00635748">
          <w:pPr>
            <w:pStyle w:val="TOC1"/>
            <w:tabs>
              <w:tab w:val="right" w:leader="dot" w:pos="8296"/>
            </w:tabs>
            <w:spacing w:line="360" w:lineRule="auto"/>
            <w:rPr>
              <w:rFonts w:ascii="楷体" w:eastAsia="楷体" w:hAnsi="楷体"/>
              <w:noProof/>
              <w:szCs w:val="21"/>
            </w:rPr>
          </w:pPr>
          <w:hyperlink w:anchor="_Toc119426047" w:history="1">
            <w:r w:rsidR="00635748" w:rsidRPr="00635748">
              <w:rPr>
                <w:rStyle w:val="ab"/>
                <w:rFonts w:ascii="楷体" w:eastAsia="楷体" w:hAnsi="楷体" w:cs="黑体"/>
                <w:noProof/>
                <w:szCs w:val="21"/>
              </w:rPr>
              <w:t>六、综合评价</w:t>
            </w:r>
            <w:r w:rsidR="00635748" w:rsidRPr="00635748">
              <w:rPr>
                <w:rFonts w:ascii="楷体" w:eastAsia="楷体" w:hAnsi="楷体"/>
                <w:noProof/>
                <w:webHidden/>
                <w:szCs w:val="21"/>
              </w:rPr>
              <w:tab/>
            </w:r>
            <w:r w:rsidR="00635748" w:rsidRPr="00635748">
              <w:rPr>
                <w:rFonts w:ascii="楷体" w:eastAsia="楷体" w:hAnsi="楷体"/>
                <w:noProof/>
                <w:webHidden/>
                <w:szCs w:val="21"/>
              </w:rPr>
              <w:fldChar w:fldCharType="begin"/>
            </w:r>
            <w:r w:rsidR="00635748" w:rsidRPr="00635748">
              <w:rPr>
                <w:rFonts w:ascii="楷体" w:eastAsia="楷体" w:hAnsi="楷体"/>
                <w:noProof/>
                <w:webHidden/>
                <w:szCs w:val="21"/>
              </w:rPr>
              <w:instrText xml:space="preserve"> PAGEREF _Toc119426047 \h </w:instrText>
            </w:r>
            <w:r w:rsidR="00635748" w:rsidRPr="00635748">
              <w:rPr>
                <w:rFonts w:ascii="楷体" w:eastAsia="楷体" w:hAnsi="楷体"/>
                <w:noProof/>
                <w:webHidden/>
                <w:szCs w:val="21"/>
              </w:rPr>
            </w:r>
            <w:r w:rsidR="00635748" w:rsidRPr="00635748">
              <w:rPr>
                <w:rFonts w:ascii="楷体" w:eastAsia="楷体" w:hAnsi="楷体"/>
                <w:noProof/>
                <w:webHidden/>
                <w:szCs w:val="21"/>
              </w:rPr>
              <w:fldChar w:fldCharType="separate"/>
            </w:r>
            <w:r w:rsidR="00732EAC">
              <w:rPr>
                <w:rFonts w:ascii="楷体" w:eastAsia="楷体" w:hAnsi="楷体"/>
                <w:noProof/>
                <w:webHidden/>
                <w:szCs w:val="21"/>
              </w:rPr>
              <w:t>26</w:t>
            </w:r>
            <w:r w:rsidR="00635748" w:rsidRPr="00635748">
              <w:rPr>
                <w:rFonts w:ascii="楷体" w:eastAsia="楷体" w:hAnsi="楷体"/>
                <w:noProof/>
                <w:webHidden/>
                <w:szCs w:val="21"/>
              </w:rPr>
              <w:fldChar w:fldCharType="end"/>
            </w:r>
          </w:hyperlink>
        </w:p>
        <w:p w:rsidR="00635748" w:rsidRPr="00635748" w:rsidRDefault="00000000" w:rsidP="00635748">
          <w:pPr>
            <w:pStyle w:val="TOC1"/>
            <w:tabs>
              <w:tab w:val="right" w:leader="dot" w:pos="8296"/>
            </w:tabs>
            <w:spacing w:line="360" w:lineRule="auto"/>
            <w:rPr>
              <w:rFonts w:ascii="楷体" w:eastAsia="楷体" w:hAnsi="楷体"/>
              <w:noProof/>
              <w:szCs w:val="21"/>
            </w:rPr>
          </w:pPr>
          <w:hyperlink w:anchor="_Toc119426048" w:history="1">
            <w:r w:rsidR="00635748" w:rsidRPr="00635748">
              <w:rPr>
                <w:rStyle w:val="ab"/>
                <w:rFonts w:ascii="楷体" w:eastAsia="楷体" w:hAnsi="楷体" w:cs="黑体"/>
                <w:noProof/>
                <w:szCs w:val="21"/>
                <w:lang w:bidi="zh-TW"/>
              </w:rPr>
              <w:t>七、评价结论</w:t>
            </w:r>
            <w:r w:rsidR="00635748" w:rsidRPr="00635748">
              <w:rPr>
                <w:rFonts w:ascii="楷体" w:eastAsia="楷体" w:hAnsi="楷体"/>
                <w:noProof/>
                <w:webHidden/>
                <w:szCs w:val="21"/>
              </w:rPr>
              <w:tab/>
            </w:r>
            <w:r w:rsidR="00635748" w:rsidRPr="00635748">
              <w:rPr>
                <w:rFonts w:ascii="楷体" w:eastAsia="楷体" w:hAnsi="楷体"/>
                <w:noProof/>
                <w:webHidden/>
                <w:szCs w:val="21"/>
              </w:rPr>
              <w:fldChar w:fldCharType="begin"/>
            </w:r>
            <w:r w:rsidR="00635748" w:rsidRPr="00635748">
              <w:rPr>
                <w:rFonts w:ascii="楷体" w:eastAsia="楷体" w:hAnsi="楷体"/>
                <w:noProof/>
                <w:webHidden/>
                <w:szCs w:val="21"/>
              </w:rPr>
              <w:instrText xml:space="preserve"> PAGEREF _Toc119426048 \h </w:instrText>
            </w:r>
            <w:r w:rsidR="00635748" w:rsidRPr="00635748">
              <w:rPr>
                <w:rFonts w:ascii="楷体" w:eastAsia="楷体" w:hAnsi="楷体"/>
                <w:noProof/>
                <w:webHidden/>
                <w:szCs w:val="21"/>
              </w:rPr>
            </w:r>
            <w:r w:rsidR="00635748" w:rsidRPr="00635748">
              <w:rPr>
                <w:rFonts w:ascii="楷体" w:eastAsia="楷体" w:hAnsi="楷体"/>
                <w:noProof/>
                <w:webHidden/>
                <w:szCs w:val="21"/>
              </w:rPr>
              <w:fldChar w:fldCharType="separate"/>
            </w:r>
            <w:r w:rsidR="00732EAC">
              <w:rPr>
                <w:rFonts w:ascii="楷体" w:eastAsia="楷体" w:hAnsi="楷体"/>
                <w:noProof/>
                <w:webHidden/>
                <w:szCs w:val="21"/>
              </w:rPr>
              <w:t>27</w:t>
            </w:r>
            <w:r w:rsidR="00635748" w:rsidRPr="00635748">
              <w:rPr>
                <w:rFonts w:ascii="楷体" w:eastAsia="楷体" w:hAnsi="楷体"/>
                <w:noProof/>
                <w:webHidden/>
                <w:szCs w:val="21"/>
              </w:rPr>
              <w:fldChar w:fldCharType="end"/>
            </w:r>
          </w:hyperlink>
        </w:p>
        <w:p w:rsidR="00635748" w:rsidRPr="00635748" w:rsidRDefault="00000000" w:rsidP="00635748">
          <w:pPr>
            <w:pStyle w:val="TOC2"/>
            <w:tabs>
              <w:tab w:val="right" w:leader="dot" w:pos="8296"/>
            </w:tabs>
            <w:spacing w:line="360" w:lineRule="auto"/>
            <w:rPr>
              <w:rFonts w:ascii="楷体" w:eastAsia="楷体" w:hAnsi="楷体"/>
              <w:noProof/>
              <w:kern w:val="2"/>
              <w:sz w:val="21"/>
              <w:szCs w:val="21"/>
            </w:rPr>
          </w:pPr>
          <w:hyperlink w:anchor="_Toc119426049" w:history="1">
            <w:r w:rsidR="00635748" w:rsidRPr="00635748">
              <w:rPr>
                <w:rStyle w:val="ab"/>
                <w:rFonts w:ascii="楷体" w:eastAsia="楷体" w:hAnsi="楷体"/>
                <w:noProof/>
                <w:sz w:val="21"/>
                <w:szCs w:val="21"/>
              </w:rPr>
              <w:t>（一）评分结果</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_Toc119426049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27</w:t>
            </w:r>
            <w:r w:rsidR="00635748" w:rsidRPr="00635748">
              <w:rPr>
                <w:rFonts w:ascii="楷体" w:eastAsia="楷体" w:hAnsi="楷体"/>
                <w:noProof/>
                <w:webHidden/>
                <w:sz w:val="21"/>
                <w:szCs w:val="21"/>
              </w:rPr>
              <w:fldChar w:fldCharType="end"/>
            </w:r>
          </w:hyperlink>
        </w:p>
        <w:p w:rsidR="00635748" w:rsidRPr="00635748" w:rsidRDefault="00000000" w:rsidP="00635748">
          <w:pPr>
            <w:pStyle w:val="TOC2"/>
            <w:tabs>
              <w:tab w:val="right" w:leader="dot" w:pos="8296"/>
            </w:tabs>
            <w:spacing w:line="360" w:lineRule="auto"/>
            <w:rPr>
              <w:rFonts w:ascii="楷体" w:eastAsia="楷体" w:hAnsi="楷体"/>
              <w:noProof/>
              <w:kern w:val="2"/>
              <w:sz w:val="21"/>
              <w:szCs w:val="21"/>
            </w:rPr>
          </w:pPr>
          <w:hyperlink w:anchor="_Toc119426050" w:history="1">
            <w:r w:rsidR="00635748" w:rsidRPr="00635748">
              <w:rPr>
                <w:rStyle w:val="ab"/>
                <w:rFonts w:ascii="楷体" w:eastAsia="楷体" w:hAnsi="楷体"/>
                <w:noProof/>
                <w:sz w:val="21"/>
                <w:szCs w:val="21"/>
              </w:rPr>
              <w:t>（二）主要结论</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_Toc119426050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27</w:t>
            </w:r>
            <w:r w:rsidR="00635748" w:rsidRPr="00635748">
              <w:rPr>
                <w:rFonts w:ascii="楷体" w:eastAsia="楷体" w:hAnsi="楷体"/>
                <w:noProof/>
                <w:webHidden/>
                <w:sz w:val="21"/>
                <w:szCs w:val="21"/>
              </w:rPr>
              <w:fldChar w:fldCharType="end"/>
            </w:r>
          </w:hyperlink>
        </w:p>
        <w:p w:rsidR="00635748" w:rsidRPr="00635748" w:rsidRDefault="00000000" w:rsidP="00635748">
          <w:pPr>
            <w:pStyle w:val="TOC1"/>
            <w:tabs>
              <w:tab w:val="right" w:leader="dot" w:pos="8296"/>
            </w:tabs>
            <w:spacing w:line="360" w:lineRule="auto"/>
            <w:rPr>
              <w:rFonts w:ascii="楷体" w:eastAsia="楷体" w:hAnsi="楷体"/>
              <w:noProof/>
              <w:szCs w:val="21"/>
            </w:rPr>
          </w:pPr>
          <w:hyperlink w:anchor="_Toc119426051" w:history="1">
            <w:r w:rsidR="00635748" w:rsidRPr="00635748">
              <w:rPr>
                <w:rStyle w:val="ab"/>
                <w:rFonts w:ascii="楷体" w:eastAsia="楷体" w:hAnsi="楷体" w:cstheme="minorEastAsia"/>
                <w:noProof/>
                <w:szCs w:val="21"/>
              </w:rPr>
              <w:t>八、存在的问题及原因分析</w:t>
            </w:r>
            <w:r w:rsidR="00635748" w:rsidRPr="00635748">
              <w:rPr>
                <w:rFonts w:ascii="楷体" w:eastAsia="楷体" w:hAnsi="楷体"/>
                <w:noProof/>
                <w:webHidden/>
                <w:szCs w:val="21"/>
              </w:rPr>
              <w:tab/>
            </w:r>
            <w:r w:rsidR="00635748" w:rsidRPr="00635748">
              <w:rPr>
                <w:rFonts w:ascii="楷体" w:eastAsia="楷体" w:hAnsi="楷体"/>
                <w:noProof/>
                <w:webHidden/>
                <w:szCs w:val="21"/>
              </w:rPr>
              <w:fldChar w:fldCharType="begin"/>
            </w:r>
            <w:r w:rsidR="00635748" w:rsidRPr="00635748">
              <w:rPr>
                <w:rFonts w:ascii="楷体" w:eastAsia="楷体" w:hAnsi="楷体"/>
                <w:noProof/>
                <w:webHidden/>
                <w:szCs w:val="21"/>
              </w:rPr>
              <w:instrText xml:space="preserve"> PAGEREF _Toc119426051 \h </w:instrText>
            </w:r>
            <w:r w:rsidR="00635748" w:rsidRPr="00635748">
              <w:rPr>
                <w:rFonts w:ascii="楷体" w:eastAsia="楷体" w:hAnsi="楷体"/>
                <w:noProof/>
                <w:webHidden/>
                <w:szCs w:val="21"/>
              </w:rPr>
            </w:r>
            <w:r w:rsidR="00635748" w:rsidRPr="00635748">
              <w:rPr>
                <w:rFonts w:ascii="楷体" w:eastAsia="楷体" w:hAnsi="楷体"/>
                <w:noProof/>
                <w:webHidden/>
                <w:szCs w:val="21"/>
              </w:rPr>
              <w:fldChar w:fldCharType="separate"/>
            </w:r>
            <w:r w:rsidR="00732EAC">
              <w:rPr>
                <w:rFonts w:ascii="楷体" w:eastAsia="楷体" w:hAnsi="楷体"/>
                <w:noProof/>
                <w:webHidden/>
                <w:szCs w:val="21"/>
              </w:rPr>
              <w:t>28</w:t>
            </w:r>
            <w:r w:rsidR="00635748" w:rsidRPr="00635748">
              <w:rPr>
                <w:rFonts w:ascii="楷体" w:eastAsia="楷体" w:hAnsi="楷体"/>
                <w:noProof/>
                <w:webHidden/>
                <w:szCs w:val="21"/>
              </w:rPr>
              <w:fldChar w:fldCharType="end"/>
            </w:r>
          </w:hyperlink>
        </w:p>
        <w:p w:rsidR="00635748" w:rsidRPr="00635748" w:rsidRDefault="00000000" w:rsidP="00635748">
          <w:pPr>
            <w:pStyle w:val="TOC2"/>
            <w:tabs>
              <w:tab w:val="right" w:leader="dot" w:pos="8296"/>
            </w:tabs>
            <w:spacing w:line="360" w:lineRule="auto"/>
            <w:rPr>
              <w:rFonts w:ascii="楷体" w:eastAsia="楷体" w:hAnsi="楷体"/>
              <w:noProof/>
              <w:kern w:val="2"/>
              <w:sz w:val="21"/>
              <w:szCs w:val="21"/>
            </w:rPr>
          </w:pPr>
          <w:hyperlink w:anchor="_Toc119426052" w:history="1">
            <w:r w:rsidR="00635748" w:rsidRPr="00635748">
              <w:rPr>
                <w:rStyle w:val="ab"/>
                <w:rFonts w:ascii="楷体" w:eastAsia="楷体" w:hAnsi="楷体" w:cstheme="minorEastAsia"/>
                <w:noProof/>
                <w:sz w:val="21"/>
                <w:szCs w:val="21"/>
              </w:rPr>
              <w:t>（一）部门整体预算编制和部分项目支出匹配率</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_Toc119426052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28</w:t>
            </w:r>
            <w:r w:rsidR="00635748" w:rsidRPr="00635748">
              <w:rPr>
                <w:rFonts w:ascii="楷体" w:eastAsia="楷体" w:hAnsi="楷体"/>
                <w:noProof/>
                <w:webHidden/>
                <w:sz w:val="21"/>
                <w:szCs w:val="21"/>
              </w:rPr>
              <w:fldChar w:fldCharType="end"/>
            </w:r>
          </w:hyperlink>
        </w:p>
        <w:p w:rsidR="00635748" w:rsidRPr="00635748" w:rsidRDefault="00000000" w:rsidP="00635748">
          <w:pPr>
            <w:pStyle w:val="TOC2"/>
            <w:tabs>
              <w:tab w:val="right" w:leader="dot" w:pos="8296"/>
            </w:tabs>
            <w:spacing w:line="360" w:lineRule="auto"/>
            <w:rPr>
              <w:rFonts w:ascii="楷体" w:eastAsia="楷体" w:hAnsi="楷体"/>
              <w:noProof/>
              <w:kern w:val="2"/>
              <w:sz w:val="21"/>
              <w:szCs w:val="21"/>
            </w:rPr>
          </w:pPr>
          <w:hyperlink w:anchor="_Toc119426053" w:history="1">
            <w:r w:rsidR="00635748" w:rsidRPr="00635748">
              <w:rPr>
                <w:rStyle w:val="ab"/>
                <w:rFonts w:ascii="楷体" w:eastAsia="楷体" w:hAnsi="楷体" w:cstheme="minorEastAsia"/>
                <w:noProof/>
                <w:sz w:val="21"/>
                <w:szCs w:val="21"/>
              </w:rPr>
              <w:t>（二）部门整体绩效部分目标设置需要进一步科学合理</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_Toc119426053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28</w:t>
            </w:r>
            <w:r w:rsidR="00635748" w:rsidRPr="00635748">
              <w:rPr>
                <w:rFonts w:ascii="楷体" w:eastAsia="楷体" w:hAnsi="楷体"/>
                <w:noProof/>
                <w:webHidden/>
                <w:sz w:val="21"/>
                <w:szCs w:val="21"/>
              </w:rPr>
              <w:fldChar w:fldCharType="end"/>
            </w:r>
          </w:hyperlink>
        </w:p>
        <w:p w:rsidR="00635748" w:rsidRPr="00635748" w:rsidRDefault="00000000" w:rsidP="00635748">
          <w:pPr>
            <w:pStyle w:val="TOC1"/>
            <w:tabs>
              <w:tab w:val="right" w:leader="dot" w:pos="8296"/>
            </w:tabs>
            <w:spacing w:line="360" w:lineRule="auto"/>
            <w:rPr>
              <w:rFonts w:ascii="楷体" w:eastAsia="楷体" w:hAnsi="楷体"/>
              <w:noProof/>
              <w:szCs w:val="21"/>
            </w:rPr>
          </w:pPr>
          <w:hyperlink w:anchor="_Toc119426054" w:history="1">
            <w:r w:rsidR="00635748" w:rsidRPr="00635748">
              <w:rPr>
                <w:rStyle w:val="ab"/>
                <w:rFonts w:ascii="楷体" w:eastAsia="楷体" w:hAnsi="楷体" w:cstheme="minorEastAsia"/>
                <w:noProof/>
                <w:szCs w:val="21"/>
                <w:lang w:bidi="zh-TW"/>
              </w:rPr>
              <w:t>九、绩效评价结果应用建议</w:t>
            </w:r>
            <w:r w:rsidR="00635748" w:rsidRPr="00635748">
              <w:rPr>
                <w:rFonts w:ascii="楷体" w:eastAsia="楷体" w:hAnsi="楷体"/>
                <w:noProof/>
                <w:webHidden/>
                <w:szCs w:val="21"/>
              </w:rPr>
              <w:tab/>
            </w:r>
            <w:r w:rsidR="00635748" w:rsidRPr="00635748">
              <w:rPr>
                <w:rFonts w:ascii="楷体" w:eastAsia="楷体" w:hAnsi="楷体"/>
                <w:noProof/>
                <w:webHidden/>
                <w:szCs w:val="21"/>
              </w:rPr>
              <w:fldChar w:fldCharType="begin"/>
            </w:r>
            <w:r w:rsidR="00635748" w:rsidRPr="00635748">
              <w:rPr>
                <w:rFonts w:ascii="楷体" w:eastAsia="楷体" w:hAnsi="楷体"/>
                <w:noProof/>
                <w:webHidden/>
                <w:szCs w:val="21"/>
              </w:rPr>
              <w:instrText xml:space="preserve"> PAGEREF _Toc119426054 \h </w:instrText>
            </w:r>
            <w:r w:rsidR="00635748" w:rsidRPr="00635748">
              <w:rPr>
                <w:rFonts w:ascii="楷体" w:eastAsia="楷体" w:hAnsi="楷体"/>
                <w:noProof/>
                <w:webHidden/>
                <w:szCs w:val="21"/>
              </w:rPr>
            </w:r>
            <w:r w:rsidR="00635748" w:rsidRPr="00635748">
              <w:rPr>
                <w:rFonts w:ascii="楷体" w:eastAsia="楷体" w:hAnsi="楷体"/>
                <w:noProof/>
                <w:webHidden/>
                <w:szCs w:val="21"/>
              </w:rPr>
              <w:fldChar w:fldCharType="separate"/>
            </w:r>
            <w:r w:rsidR="00732EAC">
              <w:rPr>
                <w:rFonts w:ascii="楷体" w:eastAsia="楷体" w:hAnsi="楷体"/>
                <w:noProof/>
                <w:webHidden/>
                <w:szCs w:val="21"/>
              </w:rPr>
              <w:t>28</w:t>
            </w:r>
            <w:r w:rsidR="00635748" w:rsidRPr="00635748">
              <w:rPr>
                <w:rFonts w:ascii="楷体" w:eastAsia="楷体" w:hAnsi="楷体"/>
                <w:noProof/>
                <w:webHidden/>
                <w:szCs w:val="21"/>
              </w:rPr>
              <w:fldChar w:fldCharType="end"/>
            </w:r>
          </w:hyperlink>
        </w:p>
        <w:p w:rsidR="00635748" w:rsidRPr="00635748" w:rsidRDefault="00000000" w:rsidP="00635748">
          <w:pPr>
            <w:pStyle w:val="TOC2"/>
            <w:tabs>
              <w:tab w:val="right" w:leader="dot" w:pos="8296"/>
            </w:tabs>
            <w:spacing w:line="360" w:lineRule="auto"/>
            <w:rPr>
              <w:rFonts w:ascii="楷体" w:eastAsia="楷体" w:hAnsi="楷体"/>
              <w:noProof/>
              <w:kern w:val="2"/>
              <w:sz w:val="21"/>
              <w:szCs w:val="21"/>
            </w:rPr>
          </w:pPr>
          <w:hyperlink w:anchor="_Toc119426055" w:history="1">
            <w:r w:rsidR="00635748" w:rsidRPr="00635748">
              <w:rPr>
                <w:rStyle w:val="ab"/>
                <w:rFonts w:ascii="楷体" w:eastAsia="楷体" w:hAnsi="楷体"/>
                <w:noProof/>
                <w:sz w:val="21"/>
                <w:szCs w:val="21"/>
              </w:rPr>
              <w:t>附件1：乐平市市场监督管理局2021年部门整体支出绩效评价评分情况汇总表</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_Toc119426055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30</w:t>
            </w:r>
            <w:r w:rsidR="00635748" w:rsidRPr="00635748">
              <w:rPr>
                <w:rFonts w:ascii="楷体" w:eastAsia="楷体" w:hAnsi="楷体"/>
                <w:noProof/>
                <w:webHidden/>
                <w:sz w:val="21"/>
                <w:szCs w:val="21"/>
              </w:rPr>
              <w:fldChar w:fldCharType="end"/>
            </w:r>
          </w:hyperlink>
        </w:p>
        <w:p w:rsidR="00635748" w:rsidRPr="00635748" w:rsidRDefault="00000000" w:rsidP="00635748">
          <w:pPr>
            <w:pStyle w:val="TOC2"/>
            <w:tabs>
              <w:tab w:val="right" w:leader="dot" w:pos="8296"/>
            </w:tabs>
            <w:spacing w:line="360" w:lineRule="auto"/>
            <w:rPr>
              <w:rFonts w:ascii="楷体" w:eastAsia="楷体" w:hAnsi="楷体"/>
              <w:noProof/>
              <w:kern w:val="2"/>
              <w:sz w:val="21"/>
              <w:szCs w:val="21"/>
            </w:rPr>
          </w:pPr>
          <w:hyperlink w:anchor="_Toc119426056" w:history="1">
            <w:r w:rsidR="00635748" w:rsidRPr="00635748">
              <w:rPr>
                <w:rStyle w:val="ab"/>
                <w:rFonts w:ascii="楷体" w:eastAsia="楷体" w:hAnsi="楷体"/>
                <w:noProof/>
                <w:sz w:val="21"/>
                <w:szCs w:val="21"/>
              </w:rPr>
              <w:t>附件2：乐平市市场监督管理局2021年部门整体支出绩效评价现场核查底稿</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_Toc119426056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31</w:t>
            </w:r>
            <w:r w:rsidR="00635748" w:rsidRPr="00635748">
              <w:rPr>
                <w:rFonts w:ascii="楷体" w:eastAsia="楷体" w:hAnsi="楷体"/>
                <w:noProof/>
                <w:webHidden/>
                <w:sz w:val="21"/>
                <w:szCs w:val="21"/>
              </w:rPr>
              <w:fldChar w:fldCharType="end"/>
            </w:r>
          </w:hyperlink>
        </w:p>
        <w:p w:rsidR="00635748" w:rsidRPr="00635748" w:rsidRDefault="00000000" w:rsidP="00635748">
          <w:pPr>
            <w:pStyle w:val="TOC2"/>
            <w:tabs>
              <w:tab w:val="right" w:leader="dot" w:pos="8296"/>
            </w:tabs>
            <w:spacing w:line="360" w:lineRule="auto"/>
            <w:rPr>
              <w:rFonts w:ascii="楷体" w:eastAsia="楷体" w:hAnsi="楷体"/>
              <w:noProof/>
              <w:kern w:val="2"/>
              <w:sz w:val="21"/>
              <w:szCs w:val="21"/>
            </w:rPr>
          </w:pPr>
          <w:hyperlink w:anchor="_Toc119426057" w:history="1">
            <w:r w:rsidR="00635748" w:rsidRPr="00635748">
              <w:rPr>
                <w:rStyle w:val="ab"/>
                <w:rFonts w:ascii="楷体" w:eastAsia="楷体" w:hAnsi="楷体"/>
                <w:noProof/>
                <w:sz w:val="21"/>
                <w:szCs w:val="21"/>
              </w:rPr>
              <w:t>附件3：乐平市市场监督管理局2021年部门整体支出调查问卷汇总表</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_Toc119426057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32</w:t>
            </w:r>
            <w:r w:rsidR="00635748" w:rsidRPr="00635748">
              <w:rPr>
                <w:rFonts w:ascii="楷体" w:eastAsia="楷体" w:hAnsi="楷体"/>
                <w:noProof/>
                <w:webHidden/>
                <w:sz w:val="21"/>
                <w:szCs w:val="21"/>
              </w:rPr>
              <w:fldChar w:fldCharType="end"/>
            </w:r>
          </w:hyperlink>
        </w:p>
        <w:p w:rsidR="00635748" w:rsidRPr="00635748" w:rsidRDefault="00000000" w:rsidP="00635748">
          <w:pPr>
            <w:pStyle w:val="TOC2"/>
            <w:tabs>
              <w:tab w:val="right" w:leader="dot" w:pos="8296"/>
            </w:tabs>
            <w:spacing w:line="360" w:lineRule="auto"/>
            <w:rPr>
              <w:rFonts w:ascii="楷体" w:eastAsia="楷体" w:hAnsi="楷体"/>
              <w:noProof/>
              <w:kern w:val="2"/>
              <w:sz w:val="21"/>
              <w:szCs w:val="21"/>
            </w:rPr>
          </w:pPr>
          <w:hyperlink w:anchor="_Toc119426058" w:history="1">
            <w:r w:rsidR="00635748" w:rsidRPr="00635748">
              <w:rPr>
                <w:rStyle w:val="ab"/>
                <w:rFonts w:ascii="楷体" w:eastAsia="楷体" w:hAnsi="楷体"/>
                <w:noProof/>
                <w:sz w:val="21"/>
                <w:szCs w:val="21"/>
              </w:rPr>
              <w:t>附件4：乐平市市场监督管理局2021年部门整体支出现场图片</w:t>
            </w:r>
            <w:r w:rsidR="00635748" w:rsidRPr="00635748">
              <w:rPr>
                <w:rFonts w:ascii="楷体" w:eastAsia="楷体" w:hAnsi="楷体"/>
                <w:noProof/>
                <w:webHidden/>
                <w:sz w:val="21"/>
                <w:szCs w:val="21"/>
              </w:rPr>
              <w:tab/>
            </w:r>
            <w:r w:rsidR="00635748" w:rsidRPr="00635748">
              <w:rPr>
                <w:rFonts w:ascii="楷体" w:eastAsia="楷体" w:hAnsi="楷体"/>
                <w:noProof/>
                <w:webHidden/>
                <w:sz w:val="21"/>
                <w:szCs w:val="21"/>
              </w:rPr>
              <w:fldChar w:fldCharType="begin"/>
            </w:r>
            <w:r w:rsidR="00635748" w:rsidRPr="00635748">
              <w:rPr>
                <w:rFonts w:ascii="楷体" w:eastAsia="楷体" w:hAnsi="楷体"/>
                <w:noProof/>
                <w:webHidden/>
                <w:sz w:val="21"/>
                <w:szCs w:val="21"/>
              </w:rPr>
              <w:instrText xml:space="preserve"> PAGEREF _Toc119426058 \h </w:instrText>
            </w:r>
            <w:r w:rsidR="00635748" w:rsidRPr="00635748">
              <w:rPr>
                <w:rFonts w:ascii="楷体" w:eastAsia="楷体" w:hAnsi="楷体"/>
                <w:noProof/>
                <w:webHidden/>
                <w:sz w:val="21"/>
                <w:szCs w:val="21"/>
              </w:rPr>
            </w:r>
            <w:r w:rsidR="00635748" w:rsidRPr="00635748">
              <w:rPr>
                <w:rFonts w:ascii="楷体" w:eastAsia="楷体" w:hAnsi="楷体"/>
                <w:noProof/>
                <w:webHidden/>
                <w:sz w:val="21"/>
                <w:szCs w:val="21"/>
              </w:rPr>
              <w:fldChar w:fldCharType="separate"/>
            </w:r>
            <w:r w:rsidR="00732EAC">
              <w:rPr>
                <w:rFonts w:ascii="楷体" w:eastAsia="楷体" w:hAnsi="楷体"/>
                <w:noProof/>
                <w:webHidden/>
                <w:sz w:val="21"/>
                <w:szCs w:val="21"/>
              </w:rPr>
              <w:t>33</w:t>
            </w:r>
            <w:r w:rsidR="00635748" w:rsidRPr="00635748">
              <w:rPr>
                <w:rFonts w:ascii="楷体" w:eastAsia="楷体" w:hAnsi="楷体"/>
                <w:noProof/>
                <w:webHidden/>
                <w:sz w:val="21"/>
                <w:szCs w:val="21"/>
              </w:rPr>
              <w:fldChar w:fldCharType="end"/>
            </w:r>
          </w:hyperlink>
        </w:p>
        <w:p w:rsidR="00635748" w:rsidRDefault="00635748" w:rsidP="00635748">
          <w:pPr>
            <w:spacing w:line="360" w:lineRule="auto"/>
            <w:rPr>
              <w:noProof/>
            </w:rPr>
          </w:pPr>
          <w:r w:rsidRPr="00635748">
            <w:rPr>
              <w:rFonts w:ascii="楷体" w:eastAsia="楷体" w:hAnsi="楷体"/>
              <w:noProof/>
              <w:szCs w:val="21"/>
              <w:lang w:val="zh-CN"/>
            </w:rPr>
            <w:fldChar w:fldCharType="end"/>
          </w:r>
        </w:p>
      </w:sdtContent>
    </w:sdt>
    <w:p w:rsidR="00C52A81" w:rsidRDefault="00C52A81" w:rsidP="001D606B">
      <w:pPr>
        <w:pStyle w:val="TOC1"/>
        <w:tabs>
          <w:tab w:val="right" w:leader="dot" w:pos="8296"/>
        </w:tabs>
        <w:spacing w:line="360" w:lineRule="auto"/>
        <w:rPr>
          <w:noProof/>
        </w:rPr>
      </w:pPr>
    </w:p>
    <w:p w:rsidR="004710E0" w:rsidRDefault="00C52A81" w:rsidP="00551B97">
      <w:pPr>
        <w:jc w:val="center"/>
        <w:rPr>
          <w:rFonts w:ascii="楷体" w:eastAsia="楷体" w:hAnsi="楷体" w:cs="黑体"/>
          <w:bCs/>
          <w:szCs w:val="44"/>
        </w:rPr>
      </w:pPr>
      <w:r w:rsidRPr="00D44BDB">
        <w:rPr>
          <w:rFonts w:ascii="楷体" w:eastAsia="楷体" w:hAnsi="楷体" w:cs="黑体" w:hint="eastAsia"/>
          <w:bCs/>
          <w:szCs w:val="44"/>
        </w:rPr>
        <w:fldChar w:fldCharType="end"/>
      </w:r>
      <w:bookmarkEnd w:id="0"/>
      <w:bookmarkEnd w:id="1"/>
      <w:bookmarkEnd w:id="2"/>
    </w:p>
    <w:p w:rsidR="004710E0" w:rsidRDefault="004710E0" w:rsidP="00551B97">
      <w:pPr>
        <w:jc w:val="center"/>
        <w:rPr>
          <w:rFonts w:ascii="楷体" w:eastAsia="楷体" w:hAnsi="楷体" w:cs="黑体"/>
          <w:bCs/>
          <w:szCs w:val="44"/>
        </w:rPr>
      </w:pPr>
    </w:p>
    <w:p w:rsidR="004710E0" w:rsidRDefault="004710E0" w:rsidP="00551B97">
      <w:pPr>
        <w:jc w:val="center"/>
        <w:rPr>
          <w:rFonts w:ascii="楷体" w:eastAsia="楷体" w:hAnsi="楷体" w:cs="黑体"/>
          <w:bCs/>
          <w:szCs w:val="44"/>
        </w:rPr>
      </w:pPr>
    </w:p>
    <w:p w:rsidR="004710E0" w:rsidRDefault="004710E0" w:rsidP="00551B97">
      <w:pPr>
        <w:jc w:val="center"/>
        <w:rPr>
          <w:rFonts w:ascii="楷体" w:eastAsia="楷体" w:hAnsi="楷体" w:cs="黑体"/>
          <w:bCs/>
          <w:szCs w:val="44"/>
        </w:rPr>
      </w:pPr>
    </w:p>
    <w:p w:rsidR="004710E0" w:rsidRDefault="004710E0" w:rsidP="00551B97">
      <w:pPr>
        <w:jc w:val="center"/>
        <w:rPr>
          <w:rFonts w:ascii="楷体" w:eastAsia="楷体" w:hAnsi="楷体" w:cs="黑体"/>
          <w:bCs/>
          <w:szCs w:val="44"/>
        </w:rPr>
      </w:pPr>
    </w:p>
    <w:p w:rsidR="004710E0" w:rsidRDefault="004710E0" w:rsidP="00551B97">
      <w:pPr>
        <w:jc w:val="center"/>
        <w:rPr>
          <w:rFonts w:ascii="楷体" w:eastAsia="楷体" w:hAnsi="楷体" w:cs="黑体"/>
          <w:bCs/>
          <w:szCs w:val="44"/>
        </w:rPr>
      </w:pPr>
    </w:p>
    <w:p w:rsidR="004710E0" w:rsidRDefault="004710E0" w:rsidP="00551B97">
      <w:pPr>
        <w:jc w:val="center"/>
        <w:rPr>
          <w:rFonts w:ascii="楷体" w:eastAsia="楷体" w:hAnsi="楷体" w:cs="黑体"/>
          <w:bCs/>
          <w:szCs w:val="44"/>
        </w:rPr>
      </w:pPr>
    </w:p>
    <w:p w:rsidR="004710E0" w:rsidRDefault="004710E0" w:rsidP="00551B97">
      <w:pPr>
        <w:jc w:val="center"/>
        <w:rPr>
          <w:rFonts w:ascii="楷体" w:eastAsia="楷体" w:hAnsi="楷体" w:cs="黑体"/>
          <w:bCs/>
          <w:szCs w:val="44"/>
        </w:rPr>
      </w:pPr>
    </w:p>
    <w:p w:rsidR="004710E0" w:rsidRDefault="004710E0" w:rsidP="00551B97">
      <w:pPr>
        <w:jc w:val="center"/>
        <w:rPr>
          <w:rFonts w:ascii="楷体" w:eastAsia="楷体" w:hAnsi="楷体" w:cs="黑体"/>
          <w:bCs/>
          <w:szCs w:val="44"/>
        </w:rPr>
      </w:pPr>
    </w:p>
    <w:p w:rsidR="004710E0" w:rsidRDefault="004710E0" w:rsidP="00551B97">
      <w:pPr>
        <w:jc w:val="center"/>
        <w:rPr>
          <w:rFonts w:ascii="楷体" w:eastAsia="楷体" w:hAnsi="楷体" w:cs="黑体"/>
          <w:bCs/>
          <w:szCs w:val="44"/>
        </w:rPr>
      </w:pPr>
    </w:p>
    <w:p w:rsidR="004710E0" w:rsidRDefault="004710E0" w:rsidP="001D606B">
      <w:pPr>
        <w:rPr>
          <w:rFonts w:ascii="楷体" w:eastAsia="楷体" w:hAnsi="楷体" w:cs="黑体"/>
          <w:bCs/>
          <w:szCs w:val="44"/>
        </w:rPr>
      </w:pPr>
    </w:p>
    <w:p w:rsidR="001D606B" w:rsidRDefault="001D606B" w:rsidP="001D606B">
      <w:pPr>
        <w:rPr>
          <w:rFonts w:ascii="楷体" w:eastAsia="楷体" w:hAnsi="楷体" w:cs="黑体"/>
          <w:bCs/>
          <w:szCs w:val="44"/>
        </w:rPr>
      </w:pPr>
    </w:p>
    <w:p w:rsidR="004710E0" w:rsidRDefault="004710E0" w:rsidP="00551B97">
      <w:pPr>
        <w:jc w:val="center"/>
        <w:rPr>
          <w:rFonts w:ascii="楷体" w:eastAsia="楷体" w:hAnsi="楷体" w:cs="黑体"/>
          <w:bCs/>
          <w:szCs w:val="44"/>
        </w:rPr>
      </w:pPr>
    </w:p>
    <w:p w:rsidR="00C52A81" w:rsidRPr="00D44BDB" w:rsidRDefault="00C52A81" w:rsidP="00551B97">
      <w:pPr>
        <w:jc w:val="center"/>
        <w:rPr>
          <w:rFonts w:ascii="楷体" w:eastAsia="楷体" w:hAnsi="楷体" w:cs="黑体"/>
          <w:b/>
          <w:bCs/>
          <w:sz w:val="44"/>
          <w:szCs w:val="44"/>
        </w:rPr>
      </w:pPr>
      <w:r>
        <w:rPr>
          <w:rFonts w:ascii="楷体" w:eastAsia="楷体" w:hAnsi="楷体" w:cs="黑体" w:hint="eastAsia"/>
          <w:b/>
          <w:bCs/>
          <w:sz w:val="44"/>
          <w:szCs w:val="44"/>
        </w:rPr>
        <w:t>2</w:t>
      </w:r>
      <w:r>
        <w:rPr>
          <w:rFonts w:ascii="楷体" w:eastAsia="楷体" w:hAnsi="楷体" w:cs="黑体"/>
          <w:b/>
          <w:bCs/>
          <w:sz w:val="44"/>
          <w:szCs w:val="44"/>
        </w:rPr>
        <w:t>021</w:t>
      </w:r>
      <w:r>
        <w:rPr>
          <w:rFonts w:ascii="楷体" w:eastAsia="楷体" w:hAnsi="楷体" w:cs="黑体" w:hint="eastAsia"/>
          <w:b/>
          <w:bCs/>
          <w:sz w:val="44"/>
          <w:szCs w:val="44"/>
        </w:rPr>
        <w:t>年度乐平市</w:t>
      </w:r>
      <w:r w:rsidR="00CA6184">
        <w:rPr>
          <w:rFonts w:ascii="楷体" w:eastAsia="楷体" w:hAnsi="楷体" w:cs="黑体" w:hint="eastAsia"/>
          <w:b/>
          <w:bCs/>
          <w:sz w:val="44"/>
          <w:szCs w:val="44"/>
        </w:rPr>
        <w:t>市场监督管理局</w:t>
      </w:r>
    </w:p>
    <w:p w:rsidR="00CE1C93" w:rsidRPr="00D44BDB" w:rsidRDefault="00C52A81" w:rsidP="00551B97">
      <w:pPr>
        <w:jc w:val="center"/>
        <w:rPr>
          <w:rFonts w:ascii="楷体" w:eastAsia="楷体" w:hAnsi="楷体" w:cs="黑体"/>
          <w:b/>
          <w:bCs/>
          <w:sz w:val="44"/>
          <w:szCs w:val="44"/>
        </w:rPr>
      </w:pPr>
      <w:bookmarkStart w:id="4" w:name="_Toc21564"/>
      <w:bookmarkStart w:id="5" w:name="_Toc16724"/>
      <w:bookmarkStart w:id="6" w:name="_Toc22965"/>
      <w:bookmarkStart w:id="7" w:name="_Toc10757"/>
      <w:r w:rsidRPr="00D44BDB">
        <w:rPr>
          <w:rFonts w:ascii="楷体" w:eastAsia="楷体" w:hAnsi="楷体" w:cs="黑体" w:hint="eastAsia"/>
          <w:b/>
          <w:bCs/>
          <w:sz w:val="44"/>
          <w:szCs w:val="44"/>
        </w:rPr>
        <w:t>部门整体支出绩效</w:t>
      </w:r>
      <w:bookmarkStart w:id="8" w:name="_Toc20141"/>
      <w:bookmarkStart w:id="9" w:name="_Toc281"/>
      <w:bookmarkStart w:id="10" w:name="_Toc25185"/>
      <w:bookmarkEnd w:id="3"/>
      <w:r w:rsidRPr="00D44BDB">
        <w:rPr>
          <w:rFonts w:ascii="楷体" w:eastAsia="楷体" w:hAnsi="楷体" w:cs="黑体" w:hint="eastAsia"/>
          <w:b/>
          <w:bCs/>
          <w:sz w:val="44"/>
          <w:szCs w:val="44"/>
        </w:rPr>
        <w:t>评价报告</w:t>
      </w:r>
      <w:bookmarkEnd w:id="4"/>
      <w:bookmarkEnd w:id="5"/>
      <w:bookmarkEnd w:id="6"/>
      <w:bookmarkEnd w:id="7"/>
      <w:bookmarkEnd w:id="8"/>
      <w:bookmarkEnd w:id="9"/>
      <w:bookmarkEnd w:id="10"/>
    </w:p>
    <w:p w:rsidR="00CE1C93" w:rsidRPr="00D44BDB" w:rsidRDefault="00CE1C93">
      <w:pPr>
        <w:rPr>
          <w:rFonts w:ascii="楷体" w:eastAsia="楷体" w:hAnsi="楷体"/>
          <w:sz w:val="28"/>
          <w:szCs w:val="28"/>
        </w:rPr>
      </w:pPr>
    </w:p>
    <w:p w:rsidR="00CE1C93" w:rsidRPr="00D44BDB" w:rsidRDefault="00000000">
      <w:pPr>
        <w:ind w:firstLineChars="200" w:firstLine="560"/>
        <w:rPr>
          <w:rFonts w:ascii="楷体" w:eastAsia="楷体" w:hAnsi="楷体"/>
          <w:sz w:val="28"/>
          <w:szCs w:val="28"/>
        </w:rPr>
      </w:pPr>
      <w:r w:rsidRPr="00D44BDB">
        <w:rPr>
          <w:rFonts w:ascii="楷体" w:eastAsia="楷体" w:hAnsi="楷体" w:hint="eastAsia"/>
          <w:sz w:val="28"/>
          <w:szCs w:val="28"/>
        </w:rPr>
        <w:t>按照</w:t>
      </w:r>
      <w:r w:rsidR="00874E29" w:rsidRPr="00874E29">
        <w:rPr>
          <w:rFonts w:ascii="楷体" w:eastAsia="楷体" w:hAnsi="楷体" w:hint="eastAsia"/>
          <w:sz w:val="28"/>
          <w:szCs w:val="28"/>
        </w:rPr>
        <w:t>《财政部关于推进预算绩效管理的指导意见》（财预【2011】416号）；财政部《预算绩效管理的工作规划（2012-2015）》（财预【2012】396号）；财政部《预算绩效管理共性指标体系框架》（财预【2013】53号）；江西省人民政府《关于全面实施预算绩效管理的实施意见》（赣发【2019】8号）；《江西省财政厅关于开展2020年度绩效评价和2021年度绩效监控有关工作的通知》（赣财绩【2021】4号）；</w:t>
      </w:r>
      <w:r w:rsidR="00CA6184" w:rsidRPr="00CA6184">
        <w:rPr>
          <w:rFonts w:ascii="楷体" w:eastAsia="楷体" w:hAnsi="楷体" w:hint="eastAsia"/>
          <w:sz w:val="28"/>
          <w:szCs w:val="28"/>
        </w:rPr>
        <w:t>《中共乐平市委乐平市人民政府关于全面实施预算绩效管理的实施意见》（乐发【2</w:t>
      </w:r>
      <w:r w:rsidR="00CA6184" w:rsidRPr="00CA6184">
        <w:rPr>
          <w:rFonts w:ascii="楷体" w:eastAsia="楷体" w:hAnsi="楷体"/>
          <w:sz w:val="28"/>
          <w:szCs w:val="28"/>
        </w:rPr>
        <w:t>020</w:t>
      </w:r>
      <w:r w:rsidR="00CA6184" w:rsidRPr="00CA6184">
        <w:rPr>
          <w:rFonts w:ascii="楷体" w:eastAsia="楷体" w:hAnsi="楷体" w:hint="eastAsia"/>
          <w:sz w:val="28"/>
          <w:szCs w:val="28"/>
        </w:rPr>
        <w:t>】</w:t>
      </w:r>
      <w:r w:rsidR="00CA6184" w:rsidRPr="00CA6184">
        <w:rPr>
          <w:rFonts w:ascii="楷体" w:eastAsia="楷体" w:hAnsi="楷体"/>
          <w:sz w:val="28"/>
          <w:szCs w:val="28"/>
        </w:rPr>
        <w:t>9</w:t>
      </w:r>
      <w:r w:rsidR="00CA6184" w:rsidRPr="00CA6184">
        <w:rPr>
          <w:rFonts w:ascii="楷体" w:eastAsia="楷体" w:hAnsi="楷体" w:hint="eastAsia"/>
          <w:sz w:val="28"/>
          <w:szCs w:val="28"/>
        </w:rPr>
        <w:t>号）</w:t>
      </w:r>
      <w:r w:rsidR="00CA6184">
        <w:rPr>
          <w:rFonts w:ascii="楷体" w:eastAsia="楷体" w:hAnsi="楷体" w:hint="eastAsia"/>
          <w:sz w:val="28"/>
          <w:szCs w:val="28"/>
        </w:rPr>
        <w:t>；</w:t>
      </w:r>
      <w:r w:rsidR="00874E29" w:rsidRPr="00874E29">
        <w:rPr>
          <w:rFonts w:ascii="楷体" w:eastAsia="楷体" w:hAnsi="楷体" w:hint="eastAsia"/>
          <w:sz w:val="28"/>
          <w:szCs w:val="28"/>
        </w:rPr>
        <w:t>乐平市财政局关于印发《2</w:t>
      </w:r>
      <w:r w:rsidR="00874E29" w:rsidRPr="00874E29">
        <w:rPr>
          <w:rFonts w:ascii="楷体" w:eastAsia="楷体" w:hAnsi="楷体"/>
          <w:sz w:val="28"/>
          <w:szCs w:val="28"/>
        </w:rPr>
        <w:t>022</w:t>
      </w:r>
      <w:r w:rsidR="00874E29" w:rsidRPr="00874E29">
        <w:rPr>
          <w:rFonts w:ascii="楷体" w:eastAsia="楷体" w:hAnsi="楷体" w:hint="eastAsia"/>
          <w:sz w:val="28"/>
          <w:szCs w:val="28"/>
        </w:rPr>
        <w:t>年预算绩效管理工作方案的通知》（乐财字【2</w:t>
      </w:r>
      <w:r w:rsidR="00874E29" w:rsidRPr="00874E29">
        <w:rPr>
          <w:rFonts w:ascii="楷体" w:eastAsia="楷体" w:hAnsi="楷体"/>
          <w:sz w:val="28"/>
          <w:szCs w:val="28"/>
        </w:rPr>
        <w:t>022</w:t>
      </w:r>
      <w:r w:rsidR="00874E29" w:rsidRPr="00874E29">
        <w:rPr>
          <w:rFonts w:ascii="楷体" w:eastAsia="楷体" w:hAnsi="楷体" w:hint="eastAsia"/>
          <w:sz w:val="28"/>
          <w:szCs w:val="28"/>
        </w:rPr>
        <w:t>】4</w:t>
      </w:r>
      <w:r w:rsidR="00874E29" w:rsidRPr="00874E29">
        <w:rPr>
          <w:rFonts w:ascii="楷体" w:eastAsia="楷体" w:hAnsi="楷体"/>
          <w:sz w:val="28"/>
          <w:szCs w:val="28"/>
        </w:rPr>
        <w:t>6</w:t>
      </w:r>
      <w:r w:rsidR="00874E29" w:rsidRPr="00874E29">
        <w:rPr>
          <w:rFonts w:ascii="楷体" w:eastAsia="楷体" w:hAnsi="楷体" w:hint="eastAsia"/>
          <w:sz w:val="28"/>
          <w:szCs w:val="28"/>
        </w:rPr>
        <w:t>号）</w:t>
      </w:r>
      <w:r w:rsidRPr="00D44BDB">
        <w:rPr>
          <w:rFonts w:ascii="楷体" w:eastAsia="楷体" w:hAnsi="楷体" w:hint="eastAsia"/>
          <w:sz w:val="28"/>
          <w:szCs w:val="28"/>
        </w:rPr>
        <w:t>文件要求，</w:t>
      </w:r>
      <w:r w:rsidRPr="00D44BDB">
        <w:rPr>
          <w:rFonts w:ascii="楷体" w:eastAsia="楷体" w:hAnsi="楷体" w:cstheme="minorEastAsia" w:hint="eastAsia"/>
          <w:sz w:val="28"/>
          <w:szCs w:val="28"/>
        </w:rPr>
        <w:t>我所接受委托，</w:t>
      </w:r>
      <w:r w:rsidRPr="00D44BDB">
        <w:rPr>
          <w:rFonts w:ascii="楷体" w:eastAsia="楷体" w:hAnsi="楷体" w:hint="eastAsia"/>
          <w:sz w:val="28"/>
          <w:szCs w:val="28"/>
        </w:rPr>
        <w:t>对照财政预算安排的资金情况，</w:t>
      </w:r>
      <w:r w:rsidRPr="00D44BDB">
        <w:rPr>
          <w:rFonts w:ascii="楷体" w:eastAsia="楷体" w:hAnsi="楷体" w:cstheme="minorEastAsia" w:hint="eastAsia"/>
          <w:sz w:val="28"/>
          <w:szCs w:val="28"/>
        </w:rPr>
        <w:t>对</w:t>
      </w:r>
      <w:r w:rsidR="00874E29">
        <w:rPr>
          <w:rFonts w:ascii="楷体" w:eastAsia="楷体" w:hAnsi="楷体" w:cstheme="minorEastAsia" w:hint="eastAsia"/>
          <w:sz w:val="28"/>
          <w:szCs w:val="28"/>
        </w:rPr>
        <w:t>乐平市</w:t>
      </w:r>
      <w:r w:rsidR="00CA6184">
        <w:rPr>
          <w:rFonts w:ascii="楷体" w:eastAsia="楷体" w:hAnsi="楷体" w:cstheme="minorEastAsia" w:hint="eastAsia"/>
          <w:sz w:val="28"/>
          <w:szCs w:val="28"/>
        </w:rPr>
        <w:t>市场监督管理局</w:t>
      </w:r>
      <w:r w:rsidRPr="00D44BDB">
        <w:rPr>
          <w:rFonts w:ascii="楷体" w:eastAsia="楷体" w:hAnsi="楷体" w:cstheme="minorEastAsia" w:hint="eastAsia"/>
          <w:sz w:val="28"/>
          <w:szCs w:val="28"/>
        </w:rPr>
        <w:t>（以下简称“</w:t>
      </w:r>
      <w:r w:rsidR="00CA6184">
        <w:rPr>
          <w:rFonts w:ascii="楷体" w:eastAsia="楷体" w:hAnsi="楷体" w:cstheme="minorEastAsia" w:hint="eastAsia"/>
          <w:sz w:val="28"/>
          <w:szCs w:val="28"/>
        </w:rPr>
        <w:t>乐平市监局</w:t>
      </w:r>
      <w:r w:rsidRPr="00D44BDB">
        <w:rPr>
          <w:rFonts w:ascii="楷体" w:eastAsia="楷体" w:hAnsi="楷体" w:cstheme="minorEastAsia" w:hint="eastAsia"/>
          <w:sz w:val="28"/>
          <w:szCs w:val="28"/>
        </w:rPr>
        <w:t>”）202</w:t>
      </w:r>
      <w:r w:rsidR="00874E29">
        <w:rPr>
          <w:rFonts w:ascii="楷体" w:eastAsia="楷体" w:hAnsi="楷体" w:cstheme="minorEastAsia"/>
          <w:sz w:val="28"/>
          <w:szCs w:val="28"/>
        </w:rPr>
        <w:t>1</w:t>
      </w:r>
      <w:r w:rsidRPr="00D44BDB">
        <w:rPr>
          <w:rFonts w:ascii="楷体" w:eastAsia="楷体" w:hAnsi="楷体" w:cstheme="minorEastAsia" w:hint="eastAsia"/>
          <w:sz w:val="28"/>
          <w:szCs w:val="28"/>
        </w:rPr>
        <w:t>年度部门整体</w:t>
      </w:r>
      <w:r w:rsidR="00874E29">
        <w:rPr>
          <w:rFonts w:ascii="楷体" w:eastAsia="楷体" w:hAnsi="楷体" w:cstheme="minorEastAsia" w:hint="eastAsia"/>
          <w:sz w:val="28"/>
          <w:szCs w:val="28"/>
        </w:rPr>
        <w:t>支出</w:t>
      </w:r>
      <w:r w:rsidRPr="00D44BDB">
        <w:rPr>
          <w:rFonts w:ascii="楷体" w:eastAsia="楷体" w:hAnsi="楷体" w:cstheme="minorEastAsia" w:hint="eastAsia"/>
          <w:sz w:val="28"/>
          <w:szCs w:val="28"/>
        </w:rPr>
        <w:t>绩效进行全面综合评价，现将有关情况报告如下：</w:t>
      </w:r>
    </w:p>
    <w:p w:rsidR="00CE1C93" w:rsidRPr="00D44BDB" w:rsidRDefault="00000000">
      <w:pPr>
        <w:ind w:firstLineChars="200" w:firstLine="643"/>
        <w:outlineLvl w:val="0"/>
        <w:rPr>
          <w:rFonts w:ascii="楷体" w:eastAsia="楷体" w:hAnsi="楷体" w:cs="黑体"/>
          <w:b/>
          <w:bCs/>
          <w:sz w:val="32"/>
          <w:szCs w:val="32"/>
        </w:rPr>
      </w:pPr>
      <w:bookmarkStart w:id="11" w:name="_Toc17536"/>
      <w:bookmarkStart w:id="12" w:name="_Toc14918"/>
      <w:bookmarkStart w:id="13" w:name="_Toc18976"/>
      <w:bookmarkStart w:id="14" w:name="_Toc1783"/>
      <w:bookmarkStart w:id="15" w:name="_Toc16164"/>
      <w:bookmarkStart w:id="16" w:name="_Toc25140"/>
      <w:bookmarkStart w:id="17" w:name="_Toc118464744"/>
      <w:bookmarkStart w:id="18" w:name="_Toc118466403"/>
      <w:bookmarkStart w:id="19" w:name="_Toc119426021"/>
      <w:r w:rsidRPr="00D44BDB">
        <w:rPr>
          <w:rFonts w:ascii="楷体" w:eastAsia="楷体" w:hAnsi="楷体" w:cs="黑体" w:hint="eastAsia"/>
          <w:b/>
          <w:bCs/>
          <w:sz w:val="32"/>
          <w:szCs w:val="32"/>
        </w:rPr>
        <w:t>一、部门概况</w:t>
      </w:r>
      <w:bookmarkEnd w:id="11"/>
      <w:bookmarkEnd w:id="12"/>
      <w:bookmarkEnd w:id="13"/>
      <w:bookmarkEnd w:id="14"/>
      <w:bookmarkEnd w:id="15"/>
      <w:bookmarkEnd w:id="16"/>
      <w:bookmarkEnd w:id="17"/>
      <w:bookmarkEnd w:id="18"/>
      <w:bookmarkEnd w:id="19"/>
    </w:p>
    <w:p w:rsidR="00CE1C93" w:rsidRPr="00433B03" w:rsidRDefault="00000000" w:rsidP="00433B03">
      <w:pPr>
        <w:ind w:firstLineChars="200" w:firstLine="562"/>
        <w:outlineLvl w:val="1"/>
        <w:rPr>
          <w:rFonts w:ascii="楷体" w:eastAsia="楷体" w:hAnsi="楷体"/>
          <w:sz w:val="28"/>
          <w:szCs w:val="28"/>
        </w:rPr>
      </w:pPr>
      <w:bookmarkStart w:id="20" w:name="_Toc3857"/>
      <w:bookmarkStart w:id="21" w:name="_Toc25818"/>
      <w:bookmarkStart w:id="22" w:name="_Toc13058"/>
      <w:bookmarkStart w:id="23" w:name="_Toc118464745"/>
      <w:bookmarkStart w:id="24" w:name="_Toc118466404"/>
      <w:bookmarkStart w:id="25" w:name="_Toc119426022"/>
      <w:r w:rsidRPr="00D44BDB">
        <w:rPr>
          <w:rFonts w:ascii="楷体" w:eastAsia="楷体" w:hAnsi="楷体" w:hint="eastAsia"/>
          <w:b/>
          <w:bCs/>
          <w:sz w:val="28"/>
          <w:szCs w:val="28"/>
        </w:rPr>
        <w:t>（一）</w:t>
      </w:r>
      <w:r w:rsidR="00433B03">
        <w:rPr>
          <w:rFonts w:ascii="楷体" w:eastAsia="楷体" w:hAnsi="楷体" w:hint="eastAsia"/>
          <w:b/>
          <w:bCs/>
          <w:sz w:val="28"/>
          <w:szCs w:val="28"/>
        </w:rPr>
        <w:t>单位</w:t>
      </w:r>
      <w:r w:rsidRPr="00D44BDB">
        <w:rPr>
          <w:rFonts w:ascii="楷体" w:eastAsia="楷体" w:hAnsi="楷体" w:hint="eastAsia"/>
          <w:b/>
          <w:bCs/>
          <w:sz w:val="28"/>
          <w:szCs w:val="28"/>
        </w:rPr>
        <w:t>情况</w:t>
      </w:r>
      <w:bookmarkEnd w:id="20"/>
      <w:bookmarkEnd w:id="21"/>
      <w:bookmarkEnd w:id="22"/>
      <w:bookmarkEnd w:id="23"/>
      <w:bookmarkEnd w:id="24"/>
      <w:bookmarkEnd w:id="25"/>
    </w:p>
    <w:p w:rsidR="00CE1C93" w:rsidRDefault="00433B03" w:rsidP="00433B03">
      <w:pPr>
        <w:spacing w:line="360" w:lineRule="auto"/>
        <w:ind w:firstLineChars="200" w:firstLine="560"/>
        <w:rPr>
          <w:rFonts w:ascii="楷体" w:eastAsia="楷体" w:hAnsi="楷体" w:cstheme="minorEastAsia"/>
          <w:sz w:val="28"/>
          <w:szCs w:val="28"/>
        </w:rPr>
      </w:pPr>
      <w:r>
        <w:rPr>
          <w:rFonts w:ascii="楷体" w:eastAsia="楷体" w:hAnsi="楷体" w:cstheme="minorEastAsia" w:hint="eastAsia"/>
          <w:sz w:val="28"/>
          <w:szCs w:val="28"/>
        </w:rPr>
        <w:t>乐平市</w:t>
      </w:r>
      <w:r w:rsidR="00CA6184">
        <w:rPr>
          <w:rFonts w:ascii="楷体" w:eastAsia="楷体" w:hAnsi="楷体" w:cstheme="minorEastAsia" w:hint="eastAsia"/>
          <w:sz w:val="28"/>
          <w:szCs w:val="28"/>
        </w:rPr>
        <w:t>市场监督管理局</w:t>
      </w:r>
      <w:r>
        <w:rPr>
          <w:rFonts w:ascii="楷体" w:eastAsia="楷体" w:hAnsi="楷体" w:cstheme="minorEastAsia" w:hint="eastAsia"/>
          <w:sz w:val="28"/>
          <w:szCs w:val="28"/>
        </w:rPr>
        <w:t>，市编委办公室颁发的《统一社会信用代码证书》，社会信用代码：</w:t>
      </w:r>
      <w:r w:rsidR="00CA6184">
        <w:rPr>
          <w:rFonts w:ascii="楷体" w:eastAsia="楷体" w:hAnsi="楷体" w:cs="仿宋"/>
          <w:sz w:val="28"/>
          <w:szCs w:val="28"/>
        </w:rPr>
        <w:t>11360281MB048501XR</w:t>
      </w:r>
      <w:r>
        <w:rPr>
          <w:rFonts w:ascii="楷体" w:eastAsia="楷体" w:hAnsi="楷体" w:cstheme="minorEastAsia" w:hint="eastAsia"/>
          <w:sz w:val="28"/>
          <w:szCs w:val="28"/>
        </w:rPr>
        <w:t>；注册地址为江西省乐平市</w:t>
      </w:r>
      <w:r w:rsidR="00CA6184">
        <w:rPr>
          <w:rFonts w:ascii="楷体" w:eastAsia="楷体" w:hAnsi="楷体" w:cstheme="minorEastAsia" w:hint="eastAsia"/>
          <w:sz w:val="28"/>
          <w:szCs w:val="28"/>
        </w:rPr>
        <w:t>洪岩北路</w:t>
      </w:r>
      <w:r>
        <w:rPr>
          <w:rFonts w:ascii="楷体" w:eastAsia="楷体" w:hAnsi="楷体" w:cstheme="minorEastAsia" w:hint="eastAsia"/>
          <w:sz w:val="28"/>
          <w:szCs w:val="28"/>
        </w:rPr>
        <w:t>；</w:t>
      </w:r>
      <w:r w:rsidR="00485EBA">
        <w:rPr>
          <w:rFonts w:ascii="楷体" w:eastAsia="楷体" w:hAnsi="楷体" w:cstheme="minorEastAsia" w:hint="eastAsia"/>
          <w:sz w:val="28"/>
          <w:szCs w:val="28"/>
        </w:rPr>
        <w:t>负责</w:t>
      </w:r>
      <w:r w:rsidR="00CA6184">
        <w:rPr>
          <w:rFonts w:ascii="楷体" w:eastAsia="楷体" w:hAnsi="楷体" w:cstheme="minorEastAsia" w:hint="eastAsia"/>
          <w:sz w:val="28"/>
          <w:szCs w:val="28"/>
        </w:rPr>
        <w:t>人</w:t>
      </w:r>
      <w:r>
        <w:rPr>
          <w:rFonts w:ascii="楷体" w:eastAsia="楷体" w:hAnsi="楷体" w:cstheme="minorEastAsia" w:hint="eastAsia"/>
          <w:sz w:val="28"/>
          <w:szCs w:val="28"/>
        </w:rPr>
        <w:t>：</w:t>
      </w:r>
      <w:r w:rsidR="00485EBA">
        <w:rPr>
          <w:rFonts w:ascii="楷体" w:eastAsia="楷体" w:hAnsi="楷体" w:cstheme="minorEastAsia" w:hint="eastAsia"/>
          <w:sz w:val="28"/>
          <w:szCs w:val="28"/>
        </w:rPr>
        <w:t>李安乐</w:t>
      </w:r>
      <w:r>
        <w:rPr>
          <w:rFonts w:ascii="楷体" w:eastAsia="楷体" w:hAnsi="楷体" w:cstheme="minorEastAsia" w:hint="eastAsia"/>
          <w:sz w:val="28"/>
          <w:szCs w:val="28"/>
        </w:rPr>
        <w:t>。</w:t>
      </w:r>
    </w:p>
    <w:p w:rsidR="00046DAB" w:rsidRPr="00D44BDB" w:rsidRDefault="00CA6184" w:rsidP="00046DAB">
      <w:pPr>
        <w:ind w:firstLineChars="200" w:firstLine="560"/>
        <w:rPr>
          <w:rFonts w:ascii="楷体" w:eastAsia="楷体" w:hAnsi="楷体"/>
          <w:sz w:val="28"/>
          <w:szCs w:val="28"/>
        </w:rPr>
      </w:pPr>
      <w:r>
        <w:rPr>
          <w:rFonts w:ascii="楷体" w:eastAsia="楷体" w:hAnsi="楷体" w:hint="eastAsia"/>
          <w:sz w:val="28"/>
          <w:szCs w:val="28"/>
        </w:rPr>
        <w:lastRenderedPageBreak/>
        <w:t>乐平市监局</w:t>
      </w:r>
      <w:r w:rsidR="00046DAB" w:rsidRPr="00046DAB">
        <w:rPr>
          <w:rFonts w:ascii="楷体" w:eastAsia="楷体" w:hAnsi="楷体" w:hint="eastAsia"/>
          <w:sz w:val="28"/>
          <w:szCs w:val="28"/>
        </w:rPr>
        <w:t>共有编制人数</w:t>
      </w:r>
      <w:r w:rsidR="00485EBA">
        <w:rPr>
          <w:rFonts w:ascii="楷体" w:eastAsia="楷体" w:hAnsi="楷体"/>
          <w:sz w:val="28"/>
          <w:szCs w:val="28"/>
        </w:rPr>
        <w:t>255</w:t>
      </w:r>
      <w:r w:rsidR="00046DAB" w:rsidRPr="00046DAB">
        <w:rPr>
          <w:rFonts w:ascii="楷体" w:eastAsia="楷体" w:hAnsi="楷体" w:hint="eastAsia"/>
          <w:sz w:val="28"/>
          <w:szCs w:val="28"/>
        </w:rPr>
        <w:t>人，其中：全部机关行政编制</w:t>
      </w:r>
      <w:r w:rsidR="00485EBA">
        <w:rPr>
          <w:rFonts w:ascii="楷体" w:eastAsia="楷体" w:hAnsi="楷体"/>
          <w:sz w:val="28"/>
          <w:szCs w:val="28"/>
        </w:rPr>
        <w:t>156</w:t>
      </w:r>
      <w:r w:rsidR="00046DAB" w:rsidRPr="00046DAB">
        <w:rPr>
          <w:rFonts w:ascii="楷体" w:eastAsia="楷体" w:hAnsi="楷体" w:hint="eastAsia"/>
          <w:sz w:val="28"/>
          <w:szCs w:val="28"/>
        </w:rPr>
        <w:t>人</w:t>
      </w:r>
      <w:r w:rsidR="00485EBA">
        <w:rPr>
          <w:rFonts w:ascii="楷体" w:eastAsia="楷体" w:hAnsi="楷体" w:hint="eastAsia"/>
          <w:sz w:val="28"/>
          <w:szCs w:val="28"/>
        </w:rPr>
        <w:t>、全部补助事业编制5</w:t>
      </w:r>
      <w:r w:rsidR="00485EBA">
        <w:rPr>
          <w:rFonts w:ascii="楷体" w:eastAsia="楷体" w:hAnsi="楷体"/>
          <w:sz w:val="28"/>
          <w:szCs w:val="28"/>
        </w:rPr>
        <w:t>7</w:t>
      </w:r>
      <w:r w:rsidR="00485EBA">
        <w:rPr>
          <w:rFonts w:ascii="楷体" w:eastAsia="楷体" w:hAnsi="楷体" w:hint="eastAsia"/>
          <w:sz w:val="28"/>
          <w:szCs w:val="28"/>
        </w:rPr>
        <w:t>人、自收自支编制4</w:t>
      </w:r>
      <w:r w:rsidR="00485EBA">
        <w:rPr>
          <w:rFonts w:ascii="楷体" w:eastAsia="楷体" w:hAnsi="楷体"/>
          <w:sz w:val="28"/>
          <w:szCs w:val="28"/>
        </w:rPr>
        <w:t>2</w:t>
      </w:r>
      <w:r w:rsidR="00485EBA">
        <w:rPr>
          <w:rFonts w:ascii="楷体" w:eastAsia="楷体" w:hAnsi="楷体" w:hint="eastAsia"/>
          <w:sz w:val="28"/>
          <w:szCs w:val="28"/>
        </w:rPr>
        <w:t>人</w:t>
      </w:r>
      <w:r w:rsidR="00046DAB" w:rsidRPr="00046DAB">
        <w:rPr>
          <w:rFonts w:ascii="楷体" w:eastAsia="楷体" w:hAnsi="楷体" w:hint="eastAsia"/>
          <w:sz w:val="28"/>
          <w:szCs w:val="28"/>
        </w:rPr>
        <w:t>；实有人数</w:t>
      </w:r>
      <w:r w:rsidR="00485EBA">
        <w:rPr>
          <w:rFonts w:ascii="楷体" w:eastAsia="楷体" w:hAnsi="楷体"/>
          <w:sz w:val="28"/>
          <w:szCs w:val="28"/>
        </w:rPr>
        <w:t>36</w:t>
      </w:r>
      <w:r w:rsidR="00046DAB" w:rsidRPr="00046DAB">
        <w:rPr>
          <w:rFonts w:ascii="楷体" w:eastAsia="楷体" w:hAnsi="楷体" w:hint="eastAsia"/>
          <w:sz w:val="28"/>
          <w:szCs w:val="28"/>
        </w:rPr>
        <w:t>5人，其中：在职人数</w:t>
      </w:r>
      <w:r w:rsidR="00485EBA">
        <w:rPr>
          <w:rFonts w:ascii="楷体" w:eastAsia="楷体" w:hAnsi="楷体"/>
          <w:sz w:val="28"/>
          <w:szCs w:val="28"/>
        </w:rPr>
        <w:t>238</w:t>
      </w:r>
      <w:r w:rsidR="00046DAB" w:rsidRPr="00046DAB">
        <w:rPr>
          <w:rFonts w:ascii="楷体" w:eastAsia="楷体" w:hAnsi="楷体" w:hint="eastAsia"/>
          <w:sz w:val="28"/>
          <w:szCs w:val="28"/>
        </w:rPr>
        <w:t>人、退休人员</w:t>
      </w:r>
      <w:r w:rsidR="00485EBA">
        <w:rPr>
          <w:rFonts w:ascii="楷体" w:eastAsia="楷体" w:hAnsi="楷体"/>
          <w:sz w:val="28"/>
          <w:szCs w:val="28"/>
        </w:rPr>
        <w:t>127</w:t>
      </w:r>
      <w:r w:rsidR="00046DAB" w:rsidRPr="00046DAB">
        <w:rPr>
          <w:rFonts w:ascii="楷体" w:eastAsia="楷体" w:hAnsi="楷体" w:hint="eastAsia"/>
          <w:sz w:val="28"/>
          <w:szCs w:val="28"/>
        </w:rPr>
        <w:t>人。</w:t>
      </w:r>
    </w:p>
    <w:p w:rsidR="00046DAB" w:rsidRPr="00046DAB" w:rsidRDefault="00046DAB" w:rsidP="00433B03">
      <w:pPr>
        <w:spacing w:line="360" w:lineRule="auto"/>
        <w:ind w:firstLineChars="200" w:firstLine="560"/>
        <w:rPr>
          <w:rFonts w:ascii="楷体" w:eastAsia="楷体" w:hAnsi="楷体" w:cstheme="minorEastAsia"/>
          <w:sz w:val="28"/>
          <w:szCs w:val="28"/>
        </w:rPr>
      </w:pPr>
    </w:p>
    <w:p w:rsidR="00CE1C93" w:rsidRPr="00433B03" w:rsidRDefault="00433B03" w:rsidP="00433B03">
      <w:pPr>
        <w:pStyle w:val="2"/>
        <w:spacing w:before="0" w:beforeAutospacing="0" w:after="0" w:afterAutospacing="0"/>
        <w:ind w:firstLineChars="200" w:firstLine="562"/>
        <w:rPr>
          <w:rFonts w:ascii="楷体" w:eastAsia="楷体" w:hAnsi="楷体"/>
          <w:sz w:val="28"/>
          <w:szCs w:val="28"/>
        </w:rPr>
      </w:pPr>
      <w:bookmarkStart w:id="26" w:name="_Toc12881"/>
      <w:bookmarkStart w:id="27" w:name="_Toc31034"/>
      <w:bookmarkStart w:id="28" w:name="_Toc31608"/>
      <w:bookmarkStart w:id="29" w:name="_Toc118464746"/>
      <w:bookmarkStart w:id="30" w:name="_Toc118466405"/>
      <w:bookmarkStart w:id="31" w:name="_Toc119426023"/>
      <w:r w:rsidRPr="00433B03">
        <w:rPr>
          <w:rFonts w:ascii="楷体" w:eastAsia="楷体" w:hAnsi="楷体" w:hint="eastAsia"/>
          <w:sz w:val="28"/>
          <w:szCs w:val="28"/>
        </w:rPr>
        <w:t>（二）</w:t>
      </w:r>
      <w:bookmarkEnd w:id="26"/>
      <w:bookmarkEnd w:id="27"/>
      <w:bookmarkEnd w:id="28"/>
      <w:r>
        <w:rPr>
          <w:rFonts w:ascii="楷体" w:eastAsia="楷体" w:hAnsi="楷体" w:hint="eastAsia"/>
          <w:sz w:val="28"/>
          <w:szCs w:val="28"/>
        </w:rPr>
        <w:t>主要职能</w:t>
      </w:r>
      <w:bookmarkEnd w:id="29"/>
      <w:bookmarkEnd w:id="30"/>
      <w:bookmarkEnd w:id="31"/>
    </w:p>
    <w:p w:rsidR="000A4FB9" w:rsidRPr="000A4FB9" w:rsidRDefault="00485EBA" w:rsidP="000A4FB9">
      <w:pPr>
        <w:ind w:firstLineChars="200" w:firstLine="560"/>
        <w:rPr>
          <w:rFonts w:ascii="楷体" w:eastAsia="楷体" w:hAnsi="楷体"/>
          <w:sz w:val="28"/>
          <w:szCs w:val="28"/>
        </w:rPr>
      </w:pPr>
      <w:bookmarkStart w:id="32" w:name="_Hlk119310729"/>
      <w:bookmarkStart w:id="33" w:name="_Toc26777"/>
      <w:bookmarkStart w:id="34" w:name="_Toc7657"/>
      <w:bookmarkStart w:id="35" w:name="_Toc22778"/>
      <w:bookmarkStart w:id="36" w:name="_Toc118464747"/>
      <w:bookmarkStart w:id="37" w:name="_Toc118466406"/>
      <w:r>
        <w:rPr>
          <w:rFonts w:ascii="楷体" w:eastAsia="楷体" w:hAnsi="楷体" w:hint="eastAsia"/>
          <w:sz w:val="28"/>
          <w:szCs w:val="28"/>
        </w:rPr>
        <w:t>1</w:t>
      </w:r>
      <w:r w:rsidR="000A4FB9">
        <w:rPr>
          <w:rFonts w:ascii="楷体" w:eastAsia="楷体" w:hAnsi="楷体"/>
          <w:sz w:val="28"/>
          <w:szCs w:val="28"/>
        </w:rPr>
        <w:t>.</w:t>
      </w:r>
      <w:r w:rsidR="000A4FB9" w:rsidRPr="000A4FB9">
        <w:rPr>
          <w:rFonts w:ascii="楷体" w:eastAsia="楷体" w:hAnsi="楷体" w:hint="eastAsia"/>
          <w:sz w:val="28"/>
          <w:szCs w:val="28"/>
        </w:rPr>
        <w:t>负责市场综合监督管理。贯彻执行国家和省市市场监督管理的方针、政策和有关法律法规;制定有关政策、标准，组织实施质量强市战略、食品安全战略、标准化战略和商标品牌战略,拟订并组织实施有关规划,规范和维护市场秩序,营造诚实守信、公平竞争的市场环境。</w:t>
      </w:r>
    </w:p>
    <w:p w:rsidR="000A4FB9" w:rsidRPr="000A4FB9" w:rsidRDefault="000A4FB9" w:rsidP="000A4FB9">
      <w:pPr>
        <w:ind w:firstLineChars="200" w:firstLine="560"/>
        <w:rPr>
          <w:rFonts w:ascii="楷体" w:eastAsia="楷体" w:hAnsi="楷体"/>
          <w:sz w:val="28"/>
          <w:szCs w:val="28"/>
        </w:rPr>
      </w:pPr>
      <w:r>
        <w:rPr>
          <w:rFonts w:ascii="楷体" w:eastAsia="楷体" w:hAnsi="楷体"/>
          <w:sz w:val="28"/>
          <w:szCs w:val="28"/>
        </w:rPr>
        <w:t>2.</w:t>
      </w:r>
      <w:r w:rsidRPr="000A4FB9">
        <w:rPr>
          <w:rFonts w:ascii="楷体" w:eastAsia="楷体" w:hAnsi="楷体" w:hint="eastAsia"/>
          <w:sz w:val="28"/>
          <w:szCs w:val="28"/>
        </w:rPr>
        <w:t>负责市场主体统一登记注册。负责并指导全市各类企业、农民专业合作社和从事经营活动的单位、个体工商户以及外国(地区)企业常驻代表机构等市场主体的登记注册工作。建立市场主体信息公示和共享机制，依法公示和共享有关信息，加强信用监管，推动市场主体信用体系建设。</w:t>
      </w:r>
    </w:p>
    <w:p w:rsidR="000A4FB9" w:rsidRPr="000A4FB9" w:rsidRDefault="000A4FB9" w:rsidP="000A4FB9">
      <w:pPr>
        <w:ind w:firstLineChars="200" w:firstLine="560"/>
        <w:rPr>
          <w:rFonts w:ascii="楷体" w:eastAsia="楷体" w:hAnsi="楷体"/>
          <w:sz w:val="28"/>
          <w:szCs w:val="28"/>
        </w:rPr>
      </w:pPr>
      <w:r>
        <w:rPr>
          <w:rFonts w:ascii="楷体" w:eastAsia="楷体" w:hAnsi="楷体"/>
          <w:sz w:val="28"/>
          <w:szCs w:val="28"/>
        </w:rPr>
        <w:t>3.</w:t>
      </w:r>
      <w:r w:rsidRPr="000A4FB9">
        <w:rPr>
          <w:rFonts w:ascii="楷体" w:eastAsia="楷体" w:hAnsi="楷体" w:hint="eastAsia"/>
          <w:sz w:val="28"/>
          <w:szCs w:val="28"/>
        </w:rPr>
        <w:t>负责指导和监督市场监管综合执法工作。整合和组建市场监管综合执法队伍，推动实行统一的市场监管。协助查处和督办重大违法案件。规范市场监管行政执法行为。</w:t>
      </w:r>
    </w:p>
    <w:p w:rsidR="000A4FB9" w:rsidRPr="000A4FB9" w:rsidRDefault="000A4FB9" w:rsidP="000A4FB9">
      <w:pPr>
        <w:ind w:firstLineChars="200" w:firstLine="560"/>
        <w:rPr>
          <w:rFonts w:ascii="楷体" w:eastAsia="楷体" w:hAnsi="楷体"/>
          <w:sz w:val="28"/>
          <w:szCs w:val="28"/>
        </w:rPr>
      </w:pPr>
      <w:r>
        <w:rPr>
          <w:rFonts w:ascii="楷体" w:eastAsia="楷体" w:hAnsi="楷体"/>
          <w:sz w:val="28"/>
          <w:szCs w:val="28"/>
        </w:rPr>
        <w:t>4.</w:t>
      </w:r>
      <w:r w:rsidRPr="000A4FB9">
        <w:rPr>
          <w:rFonts w:ascii="楷体" w:eastAsia="楷体" w:hAnsi="楷体" w:hint="eastAsia"/>
          <w:sz w:val="28"/>
          <w:szCs w:val="28"/>
        </w:rPr>
        <w:t>依据授权，承担负责反垄断执法调查工作。统筹推进竞争政策实施，组织实施公平竞争审查制度。依法依授权进行反垄断调查及执法工作。</w:t>
      </w:r>
    </w:p>
    <w:p w:rsidR="000A4FB9" w:rsidRPr="000A4FB9" w:rsidRDefault="000A4FB9" w:rsidP="000A4FB9">
      <w:pPr>
        <w:ind w:firstLineChars="200" w:firstLine="560"/>
        <w:rPr>
          <w:rFonts w:ascii="楷体" w:eastAsia="楷体" w:hAnsi="楷体"/>
          <w:sz w:val="28"/>
          <w:szCs w:val="28"/>
        </w:rPr>
      </w:pPr>
      <w:r>
        <w:rPr>
          <w:rFonts w:ascii="楷体" w:eastAsia="楷体" w:hAnsi="楷体"/>
          <w:sz w:val="28"/>
          <w:szCs w:val="28"/>
        </w:rPr>
        <w:t>5.</w:t>
      </w:r>
      <w:r w:rsidRPr="000A4FB9">
        <w:rPr>
          <w:rFonts w:ascii="楷体" w:eastAsia="楷体" w:hAnsi="楷体" w:hint="eastAsia"/>
          <w:sz w:val="28"/>
          <w:szCs w:val="28"/>
        </w:rPr>
        <w:t>负责监督管理市场秩序。依法监督管理市场交易、网络商品交</w:t>
      </w:r>
      <w:r w:rsidRPr="000A4FB9">
        <w:rPr>
          <w:rFonts w:ascii="楷体" w:eastAsia="楷体" w:hAnsi="楷体" w:hint="eastAsia"/>
          <w:sz w:val="28"/>
          <w:szCs w:val="28"/>
        </w:rPr>
        <w:lastRenderedPageBreak/>
        <w:t>易及有关服务的行为。组织查处价格收费违法违规、不正当竞争、违法直销、传销、侵犯商标专利知识产权和制售假冒伪劣行为。监督管理广告活动。承担依法查处无照生产经营和相关无证生产经营行为。营造安全放心的消费环境，指导市场消费者权益保护，开展全市消费维权工作。</w:t>
      </w:r>
    </w:p>
    <w:p w:rsidR="000A4FB9" w:rsidRPr="000A4FB9" w:rsidRDefault="000A4FB9" w:rsidP="000A4FB9">
      <w:pPr>
        <w:ind w:firstLineChars="200" w:firstLine="560"/>
        <w:rPr>
          <w:rFonts w:ascii="楷体" w:eastAsia="楷体" w:hAnsi="楷体"/>
          <w:sz w:val="28"/>
          <w:szCs w:val="28"/>
        </w:rPr>
      </w:pPr>
      <w:r>
        <w:rPr>
          <w:rFonts w:ascii="楷体" w:eastAsia="楷体" w:hAnsi="楷体"/>
          <w:sz w:val="28"/>
          <w:szCs w:val="28"/>
        </w:rPr>
        <w:t>6.</w:t>
      </w:r>
      <w:r w:rsidRPr="000A4FB9">
        <w:rPr>
          <w:rFonts w:ascii="楷体" w:eastAsia="楷体" w:hAnsi="楷体" w:hint="eastAsia"/>
          <w:sz w:val="28"/>
          <w:szCs w:val="28"/>
        </w:rPr>
        <w:t>负责宏观质量管理。拟订并组织实施质量发展的制度措施，会同有关部门组织实施重大工程设备质量监理制度，统筹质量基础设施建设及应用。组织重大产品质量事故调查处理，落实缺陷产品召回制度，监督管理产品防伪工作。</w:t>
      </w:r>
    </w:p>
    <w:p w:rsidR="000A4FB9" w:rsidRPr="000A4FB9" w:rsidRDefault="000A4FB9" w:rsidP="000A4FB9">
      <w:pPr>
        <w:ind w:firstLineChars="200" w:firstLine="560"/>
        <w:rPr>
          <w:rFonts w:ascii="楷体" w:eastAsia="楷体" w:hAnsi="楷体"/>
          <w:sz w:val="28"/>
          <w:szCs w:val="28"/>
        </w:rPr>
      </w:pPr>
      <w:r>
        <w:rPr>
          <w:rFonts w:ascii="楷体" w:eastAsia="楷体" w:hAnsi="楷体"/>
          <w:sz w:val="28"/>
          <w:szCs w:val="28"/>
        </w:rPr>
        <w:t>7.</w:t>
      </w:r>
      <w:r w:rsidRPr="000A4FB9">
        <w:rPr>
          <w:rFonts w:ascii="楷体" w:eastAsia="楷体" w:hAnsi="楷体" w:hint="eastAsia"/>
          <w:sz w:val="28"/>
          <w:szCs w:val="28"/>
        </w:rPr>
        <w:t>负责产品质量安全监督管理。负责全市产品质量安全风险监控、监督抽查工作。落实质量分级制度、质量安全追溯制度。负责工业产品生产许可管理。</w:t>
      </w:r>
    </w:p>
    <w:p w:rsidR="000A4FB9" w:rsidRPr="000A4FB9" w:rsidRDefault="000A4FB9" w:rsidP="000A4FB9">
      <w:pPr>
        <w:ind w:firstLineChars="200" w:firstLine="560"/>
        <w:rPr>
          <w:rFonts w:ascii="楷体" w:eastAsia="楷体" w:hAnsi="楷体"/>
          <w:sz w:val="28"/>
          <w:szCs w:val="28"/>
        </w:rPr>
      </w:pPr>
      <w:r>
        <w:rPr>
          <w:rFonts w:ascii="楷体" w:eastAsia="楷体" w:hAnsi="楷体"/>
          <w:sz w:val="28"/>
          <w:szCs w:val="28"/>
        </w:rPr>
        <w:t>8.</w:t>
      </w:r>
      <w:r w:rsidRPr="000A4FB9">
        <w:rPr>
          <w:rFonts w:ascii="楷体" w:eastAsia="楷体" w:hAnsi="楷体" w:hint="eastAsia"/>
          <w:sz w:val="28"/>
          <w:szCs w:val="28"/>
        </w:rPr>
        <w:t>负责特种设备安全监督管理。综合管理地方特种设备安全监察、监督工作，监督检查高耗能特种设备节能标准和锅炉环境保护标准的执行情况。</w:t>
      </w:r>
    </w:p>
    <w:p w:rsidR="000A4FB9" w:rsidRPr="000A4FB9" w:rsidRDefault="000A4FB9" w:rsidP="000A4FB9">
      <w:pPr>
        <w:ind w:firstLineChars="200" w:firstLine="560"/>
        <w:rPr>
          <w:rFonts w:ascii="楷体" w:eastAsia="楷体" w:hAnsi="楷体"/>
          <w:sz w:val="28"/>
          <w:szCs w:val="28"/>
        </w:rPr>
      </w:pPr>
      <w:r>
        <w:rPr>
          <w:rFonts w:ascii="楷体" w:eastAsia="楷体" w:hAnsi="楷体"/>
          <w:sz w:val="28"/>
          <w:szCs w:val="28"/>
        </w:rPr>
        <w:t>9.</w:t>
      </w:r>
      <w:r w:rsidRPr="000A4FB9">
        <w:rPr>
          <w:rFonts w:ascii="楷体" w:eastAsia="楷体" w:hAnsi="楷体" w:hint="eastAsia"/>
          <w:sz w:val="28"/>
          <w:szCs w:val="28"/>
        </w:rPr>
        <w:t>负责食品安全监督管理综合协调。贯彻落实并组织实施食品安全重大政策，负责食品安全应急体系建设，组织指导重大食品安全事件应急处置和调查处理工作。建立健全食品安全重要信息直报制度。承担市政府食品安全委员会日常工作。</w:t>
      </w:r>
    </w:p>
    <w:p w:rsidR="000A4FB9" w:rsidRPr="000A4FB9" w:rsidRDefault="000A4FB9" w:rsidP="000A4FB9">
      <w:pPr>
        <w:ind w:firstLineChars="200" w:firstLine="560"/>
        <w:rPr>
          <w:rFonts w:ascii="楷体" w:eastAsia="楷体" w:hAnsi="楷体"/>
          <w:sz w:val="28"/>
          <w:szCs w:val="28"/>
        </w:rPr>
      </w:pPr>
      <w:r>
        <w:rPr>
          <w:rFonts w:ascii="楷体" w:eastAsia="楷体" w:hAnsi="楷体"/>
          <w:sz w:val="28"/>
          <w:szCs w:val="28"/>
        </w:rPr>
        <w:t>10.</w:t>
      </w:r>
      <w:r w:rsidRPr="000A4FB9">
        <w:rPr>
          <w:rFonts w:ascii="楷体" w:eastAsia="楷体" w:hAnsi="楷体" w:hint="eastAsia"/>
          <w:sz w:val="28"/>
          <w:szCs w:val="28"/>
        </w:rPr>
        <w:t>负责食品安全监督管理。建立覆盖食品生产、流通、消费全过程的监督检查制度和隐患排查治理机制并组织实施，防范区域性、系统性食品安全风险。推动建立食品生产经营者落实主体责任的机制，</w:t>
      </w:r>
      <w:r w:rsidRPr="000A4FB9">
        <w:rPr>
          <w:rFonts w:ascii="楷体" w:eastAsia="楷体" w:hAnsi="楷体" w:hint="eastAsia"/>
          <w:sz w:val="28"/>
          <w:szCs w:val="28"/>
        </w:rPr>
        <w:lastRenderedPageBreak/>
        <w:t>健全食品安全追溯体系。组织实施开展食品安全监督抽检、风险监测、核查处置和风险预警、风险交流工作。组织实施特殊食品监督管理。</w:t>
      </w:r>
    </w:p>
    <w:p w:rsidR="000A4FB9" w:rsidRPr="000A4FB9" w:rsidRDefault="000A4FB9" w:rsidP="000A4FB9">
      <w:pPr>
        <w:ind w:firstLineChars="200" w:firstLine="560"/>
        <w:rPr>
          <w:rFonts w:ascii="楷体" w:eastAsia="楷体" w:hAnsi="楷体"/>
          <w:sz w:val="28"/>
          <w:szCs w:val="28"/>
        </w:rPr>
      </w:pPr>
      <w:r>
        <w:rPr>
          <w:rFonts w:ascii="楷体" w:eastAsia="楷体" w:hAnsi="楷体"/>
          <w:sz w:val="28"/>
          <w:szCs w:val="28"/>
        </w:rPr>
        <w:t>11.</w:t>
      </w:r>
      <w:r w:rsidRPr="000A4FB9">
        <w:rPr>
          <w:rFonts w:ascii="楷体" w:eastAsia="楷体" w:hAnsi="楷体" w:hint="eastAsia"/>
          <w:sz w:val="28"/>
          <w:szCs w:val="28"/>
        </w:rPr>
        <w:t>负责统一管理计量工作。推行并执行法定计量单位和国家计量制度,管理计量器具及量值传递溯源和比对工作。规范、监督商品量和市场计量行为。</w:t>
      </w:r>
    </w:p>
    <w:p w:rsidR="000A4FB9" w:rsidRPr="000A4FB9" w:rsidRDefault="000A4FB9" w:rsidP="000A4FB9">
      <w:pPr>
        <w:ind w:firstLineChars="200" w:firstLine="560"/>
        <w:rPr>
          <w:rFonts w:ascii="楷体" w:eastAsia="楷体" w:hAnsi="楷体"/>
          <w:sz w:val="28"/>
          <w:szCs w:val="28"/>
        </w:rPr>
      </w:pPr>
      <w:r>
        <w:rPr>
          <w:rFonts w:ascii="楷体" w:eastAsia="楷体" w:hAnsi="楷体"/>
          <w:sz w:val="28"/>
          <w:szCs w:val="28"/>
        </w:rPr>
        <w:t>12.</w:t>
      </w:r>
      <w:r w:rsidRPr="000A4FB9">
        <w:rPr>
          <w:rFonts w:ascii="楷体" w:eastAsia="楷体" w:hAnsi="楷体" w:hint="eastAsia"/>
          <w:sz w:val="28"/>
          <w:szCs w:val="28"/>
        </w:rPr>
        <w:t>负责统一管理标准化工作。依法承担地方标准的立项、编号和发布等工作。依法协调指导和监督地方标准、团体标准制定工作。管理全市标准化技术委员会。</w:t>
      </w:r>
    </w:p>
    <w:p w:rsidR="000A4FB9" w:rsidRPr="000A4FB9" w:rsidRDefault="000A4FB9" w:rsidP="000A4FB9">
      <w:pPr>
        <w:ind w:firstLineChars="200" w:firstLine="560"/>
        <w:rPr>
          <w:rFonts w:ascii="楷体" w:eastAsia="楷体" w:hAnsi="楷体"/>
          <w:sz w:val="28"/>
          <w:szCs w:val="28"/>
        </w:rPr>
      </w:pPr>
      <w:r>
        <w:rPr>
          <w:rFonts w:ascii="楷体" w:eastAsia="楷体" w:hAnsi="楷体"/>
          <w:sz w:val="28"/>
          <w:szCs w:val="28"/>
        </w:rPr>
        <w:t>13.</w:t>
      </w:r>
      <w:r w:rsidRPr="000A4FB9">
        <w:rPr>
          <w:rFonts w:ascii="楷体" w:eastAsia="楷体" w:hAnsi="楷体" w:hint="eastAsia"/>
          <w:sz w:val="28"/>
          <w:szCs w:val="28"/>
        </w:rPr>
        <w:t>负责统一管理认证认可与检验检测工作。落实认证认可与检验检测监督管理的制度、措施,指导协调认证认可与检验检测行业发展,依法监督管理认证认可与检验检测工作。</w:t>
      </w:r>
    </w:p>
    <w:p w:rsidR="000A4FB9" w:rsidRPr="000A4FB9" w:rsidRDefault="000A4FB9" w:rsidP="000A4FB9">
      <w:pPr>
        <w:ind w:firstLineChars="200" w:firstLine="560"/>
        <w:rPr>
          <w:rFonts w:ascii="楷体" w:eastAsia="楷体" w:hAnsi="楷体"/>
          <w:sz w:val="28"/>
          <w:szCs w:val="28"/>
        </w:rPr>
      </w:pPr>
      <w:r>
        <w:rPr>
          <w:rFonts w:ascii="楷体" w:eastAsia="楷体" w:hAnsi="楷体"/>
          <w:sz w:val="28"/>
          <w:szCs w:val="28"/>
        </w:rPr>
        <w:t>14.</w:t>
      </w:r>
      <w:r w:rsidRPr="000A4FB9">
        <w:rPr>
          <w:rFonts w:ascii="楷体" w:eastAsia="楷体" w:hAnsi="楷体" w:hint="eastAsia"/>
          <w:sz w:val="28"/>
          <w:szCs w:val="28"/>
        </w:rPr>
        <w:t>负责知识产权工作。拟订全市知识产权发展战略和加强知识产权强市建设的发展规划并组织实施。负责保护知识产权，组织实施并监督严格保护知识产权的制度，推动建设知识产权保护体系。负责促进知识产权运用。</w:t>
      </w:r>
    </w:p>
    <w:p w:rsidR="000A4FB9" w:rsidRPr="000A4FB9" w:rsidRDefault="000A4FB9" w:rsidP="000A4FB9">
      <w:pPr>
        <w:ind w:firstLineChars="200" w:firstLine="560"/>
        <w:rPr>
          <w:rFonts w:ascii="楷体" w:eastAsia="楷体" w:hAnsi="楷体"/>
          <w:sz w:val="28"/>
          <w:szCs w:val="28"/>
        </w:rPr>
      </w:pPr>
      <w:r>
        <w:rPr>
          <w:rFonts w:ascii="楷体" w:eastAsia="楷体" w:hAnsi="楷体"/>
          <w:sz w:val="28"/>
          <w:szCs w:val="28"/>
        </w:rPr>
        <w:t>15.</w:t>
      </w:r>
      <w:r w:rsidRPr="000A4FB9">
        <w:rPr>
          <w:rFonts w:ascii="楷体" w:eastAsia="楷体" w:hAnsi="楷体" w:hint="eastAsia"/>
          <w:sz w:val="28"/>
          <w:szCs w:val="28"/>
        </w:rPr>
        <w:t>负责药品(含中药、民族药)、医疗器械和化妆品经营、使用环节安全监督管理。贯彻执行国家药品(含中药、民族药)、医疗器械和化妆品安全监督管理的法律法规和规章，负责药品(含中药、民族药)、医疗器械和化妆品经营、使用环节的标准管理、质量管理、上市后风险管理、不良反应监测、评价和处置、安全应急管理和违法行为的查处工作。</w:t>
      </w:r>
    </w:p>
    <w:p w:rsidR="000A4FB9" w:rsidRPr="000A4FB9" w:rsidRDefault="000A4FB9" w:rsidP="000A4FB9">
      <w:pPr>
        <w:ind w:firstLineChars="200" w:firstLine="560"/>
        <w:rPr>
          <w:rFonts w:ascii="楷体" w:eastAsia="楷体" w:hAnsi="楷体"/>
          <w:sz w:val="28"/>
          <w:szCs w:val="28"/>
        </w:rPr>
      </w:pPr>
      <w:r>
        <w:rPr>
          <w:rFonts w:ascii="楷体" w:eastAsia="楷体" w:hAnsi="楷体"/>
          <w:sz w:val="28"/>
          <w:szCs w:val="28"/>
        </w:rPr>
        <w:t>16.</w:t>
      </w:r>
      <w:r w:rsidRPr="000A4FB9">
        <w:rPr>
          <w:rFonts w:ascii="楷体" w:eastAsia="楷体" w:hAnsi="楷体" w:hint="eastAsia"/>
          <w:sz w:val="28"/>
          <w:szCs w:val="28"/>
        </w:rPr>
        <w:t>负责盐务监督管理工作。市市场监督管理局为市政府食盐质</w:t>
      </w:r>
      <w:r w:rsidRPr="000A4FB9">
        <w:rPr>
          <w:rFonts w:ascii="楷体" w:eastAsia="楷体" w:hAnsi="楷体" w:hint="eastAsia"/>
          <w:sz w:val="28"/>
          <w:szCs w:val="28"/>
        </w:rPr>
        <w:lastRenderedPageBreak/>
        <w:t>量安全监管部门，承担市区域内食盐质量安全管理和监督职责，负责食盐专营和质量安全监管执法工作。</w:t>
      </w:r>
    </w:p>
    <w:p w:rsidR="000A4FB9" w:rsidRPr="000A4FB9" w:rsidRDefault="000A4FB9" w:rsidP="000A4FB9">
      <w:pPr>
        <w:ind w:firstLineChars="200" w:firstLine="560"/>
        <w:rPr>
          <w:rFonts w:ascii="楷体" w:eastAsia="楷体" w:hAnsi="楷体"/>
          <w:sz w:val="28"/>
          <w:szCs w:val="28"/>
        </w:rPr>
      </w:pPr>
      <w:r>
        <w:rPr>
          <w:rFonts w:ascii="楷体" w:eastAsia="楷体" w:hAnsi="楷体"/>
          <w:sz w:val="28"/>
          <w:szCs w:val="28"/>
        </w:rPr>
        <w:t>17.</w:t>
      </w:r>
      <w:r w:rsidRPr="000A4FB9">
        <w:rPr>
          <w:rFonts w:ascii="楷体" w:eastAsia="楷体" w:hAnsi="楷体" w:hint="eastAsia"/>
          <w:sz w:val="28"/>
          <w:szCs w:val="28"/>
        </w:rPr>
        <w:t>负责市场监督管理科技和信息化建设、新闻宣传。</w:t>
      </w:r>
    </w:p>
    <w:p w:rsidR="000A4FB9" w:rsidRPr="000A4FB9" w:rsidRDefault="000A4FB9" w:rsidP="000A4FB9">
      <w:pPr>
        <w:ind w:firstLineChars="200" w:firstLine="560"/>
        <w:rPr>
          <w:rFonts w:ascii="楷体" w:eastAsia="楷体" w:hAnsi="楷体"/>
          <w:sz w:val="28"/>
          <w:szCs w:val="28"/>
        </w:rPr>
      </w:pPr>
      <w:r>
        <w:rPr>
          <w:rFonts w:ascii="楷体" w:eastAsia="楷体" w:hAnsi="楷体"/>
          <w:sz w:val="28"/>
          <w:szCs w:val="28"/>
        </w:rPr>
        <w:t>18.</w:t>
      </w:r>
      <w:r w:rsidRPr="000A4FB9">
        <w:rPr>
          <w:rFonts w:ascii="楷体" w:eastAsia="楷体" w:hAnsi="楷体" w:hint="eastAsia"/>
          <w:sz w:val="28"/>
          <w:szCs w:val="28"/>
        </w:rPr>
        <w:t>完成市委、市政府交办的其他任务。</w:t>
      </w:r>
    </w:p>
    <w:bookmarkEnd w:id="32"/>
    <w:p w:rsidR="00CE1C93" w:rsidRPr="00D44BDB" w:rsidRDefault="00046DAB" w:rsidP="000A4FB9">
      <w:pPr>
        <w:ind w:firstLineChars="200" w:firstLine="560"/>
        <w:rPr>
          <w:rFonts w:ascii="楷体" w:eastAsia="楷体" w:hAnsi="楷体"/>
          <w:b/>
          <w:bCs/>
          <w:sz w:val="28"/>
          <w:szCs w:val="28"/>
        </w:rPr>
      </w:pPr>
      <w:r>
        <w:rPr>
          <w:rFonts w:ascii="楷体" w:eastAsia="楷体" w:hAnsi="楷体" w:hint="eastAsia"/>
          <w:bCs/>
          <w:sz w:val="28"/>
          <w:szCs w:val="28"/>
        </w:rPr>
        <w:t>（三）</w:t>
      </w:r>
      <w:r w:rsidRPr="00D44BDB">
        <w:rPr>
          <w:rFonts w:ascii="楷体" w:eastAsia="楷体" w:hAnsi="楷体" w:hint="eastAsia"/>
          <w:bCs/>
          <w:sz w:val="28"/>
          <w:szCs w:val="28"/>
        </w:rPr>
        <w:t>部门</w:t>
      </w:r>
      <w:r w:rsidR="00C607F7">
        <w:rPr>
          <w:rFonts w:ascii="楷体" w:eastAsia="楷体" w:hAnsi="楷体" w:hint="eastAsia"/>
          <w:bCs/>
          <w:sz w:val="28"/>
          <w:szCs w:val="28"/>
        </w:rPr>
        <w:t>支</w:t>
      </w:r>
      <w:r w:rsidR="00D37648">
        <w:rPr>
          <w:rFonts w:ascii="楷体" w:eastAsia="楷体" w:hAnsi="楷体" w:hint="eastAsia"/>
          <w:bCs/>
          <w:sz w:val="28"/>
          <w:szCs w:val="28"/>
        </w:rPr>
        <w:t>出</w:t>
      </w:r>
      <w:r w:rsidRPr="00D44BDB">
        <w:rPr>
          <w:rFonts w:ascii="楷体" w:eastAsia="楷体" w:hAnsi="楷体" w:hint="eastAsia"/>
          <w:bCs/>
          <w:sz w:val="28"/>
          <w:szCs w:val="28"/>
        </w:rPr>
        <w:t>情况</w:t>
      </w:r>
      <w:bookmarkEnd w:id="33"/>
      <w:bookmarkEnd w:id="34"/>
      <w:bookmarkEnd w:id="35"/>
      <w:bookmarkEnd w:id="36"/>
      <w:bookmarkEnd w:id="37"/>
    </w:p>
    <w:p w:rsidR="00CE1C93" w:rsidRPr="00D44BDB" w:rsidRDefault="00000000">
      <w:pPr>
        <w:spacing w:line="360" w:lineRule="auto"/>
        <w:ind w:firstLineChars="200" w:firstLine="560"/>
        <w:rPr>
          <w:rFonts w:ascii="楷体" w:eastAsia="楷体" w:hAnsi="楷体" w:cstheme="minorEastAsia"/>
          <w:sz w:val="28"/>
          <w:szCs w:val="28"/>
        </w:rPr>
      </w:pPr>
      <w:r w:rsidRPr="00D44BDB">
        <w:rPr>
          <w:rFonts w:ascii="楷体" w:eastAsia="楷体" w:hAnsi="楷体" w:cstheme="minorEastAsia" w:hint="eastAsia"/>
          <w:sz w:val="28"/>
          <w:szCs w:val="28"/>
        </w:rPr>
        <w:t>截至202</w:t>
      </w:r>
      <w:r w:rsidR="00DE42C2">
        <w:rPr>
          <w:rFonts w:ascii="楷体" w:eastAsia="楷体" w:hAnsi="楷体" w:cstheme="minorEastAsia"/>
          <w:sz w:val="28"/>
          <w:szCs w:val="28"/>
        </w:rPr>
        <w:t>1</w:t>
      </w:r>
      <w:r w:rsidRPr="00D44BDB">
        <w:rPr>
          <w:rFonts w:ascii="楷体" w:eastAsia="楷体" w:hAnsi="楷体" w:cstheme="minorEastAsia" w:hint="eastAsia"/>
          <w:sz w:val="28"/>
          <w:szCs w:val="28"/>
        </w:rPr>
        <w:t>年12月31日,</w:t>
      </w:r>
      <w:r w:rsidR="00CA6184">
        <w:rPr>
          <w:rFonts w:ascii="楷体" w:eastAsia="楷体" w:hAnsi="楷体" w:cstheme="minorEastAsia" w:hint="eastAsia"/>
          <w:sz w:val="28"/>
          <w:szCs w:val="28"/>
        </w:rPr>
        <w:t>乐平市监局</w:t>
      </w:r>
      <w:r w:rsidRPr="00D44BDB">
        <w:rPr>
          <w:rFonts w:ascii="楷体" w:eastAsia="楷体" w:hAnsi="楷体" w:cstheme="minorEastAsia" w:hint="eastAsia"/>
          <w:sz w:val="28"/>
          <w:szCs w:val="28"/>
        </w:rPr>
        <w:t>本级</w:t>
      </w:r>
      <w:r w:rsidR="00D37648">
        <w:rPr>
          <w:rFonts w:ascii="楷体" w:eastAsia="楷体" w:hAnsi="楷体" w:cstheme="minorEastAsia" w:hint="eastAsia"/>
          <w:sz w:val="28"/>
          <w:szCs w:val="28"/>
        </w:rPr>
        <w:t>支出</w:t>
      </w:r>
      <w:r w:rsidRPr="00D44BDB">
        <w:rPr>
          <w:rFonts w:ascii="楷体" w:eastAsia="楷体" w:hAnsi="楷体" w:cstheme="minorEastAsia" w:hint="eastAsia"/>
          <w:sz w:val="28"/>
          <w:szCs w:val="28"/>
        </w:rPr>
        <w:t>总额</w:t>
      </w:r>
      <w:r w:rsidR="00D37648">
        <w:rPr>
          <w:rFonts w:ascii="楷体" w:eastAsia="楷体" w:hAnsi="楷体" w:cstheme="minorEastAsia"/>
          <w:sz w:val="28"/>
          <w:szCs w:val="28"/>
        </w:rPr>
        <w:t>37,554,454.28</w:t>
      </w:r>
      <w:r w:rsidRPr="00D44BDB">
        <w:rPr>
          <w:rFonts w:ascii="楷体" w:eastAsia="楷体" w:hAnsi="楷体" w:cstheme="minorEastAsia" w:hint="eastAsia"/>
          <w:sz w:val="28"/>
          <w:szCs w:val="28"/>
        </w:rPr>
        <w:t>元</w:t>
      </w:r>
      <w:r w:rsidR="00D37648">
        <w:rPr>
          <w:rFonts w:ascii="楷体" w:eastAsia="楷体" w:hAnsi="楷体" w:cstheme="minorEastAsia" w:hint="eastAsia"/>
          <w:sz w:val="28"/>
          <w:szCs w:val="28"/>
        </w:rPr>
        <w:t>。</w:t>
      </w:r>
      <w:r w:rsidRPr="00D44BDB">
        <w:rPr>
          <w:rFonts w:ascii="楷体" w:eastAsia="楷体" w:hAnsi="楷体" w:cstheme="minorEastAsia" w:hint="eastAsia"/>
          <w:sz w:val="28"/>
          <w:szCs w:val="28"/>
        </w:rPr>
        <w:t>其中</w:t>
      </w:r>
      <w:r w:rsidR="00D37648">
        <w:rPr>
          <w:rFonts w:ascii="楷体" w:eastAsia="楷体" w:hAnsi="楷体" w:cstheme="minorEastAsia" w:hint="eastAsia"/>
          <w:sz w:val="28"/>
          <w:szCs w:val="28"/>
        </w:rPr>
        <w:t>,一般公共服务基本支出1</w:t>
      </w:r>
      <w:r w:rsidR="00D37648">
        <w:rPr>
          <w:rFonts w:ascii="楷体" w:eastAsia="楷体" w:hAnsi="楷体" w:cstheme="minorEastAsia"/>
          <w:sz w:val="28"/>
          <w:szCs w:val="28"/>
        </w:rPr>
        <w:t>9,109,724.40</w:t>
      </w:r>
      <w:r w:rsidRPr="00D44BDB">
        <w:rPr>
          <w:rFonts w:ascii="楷体" w:eastAsia="楷体" w:hAnsi="楷体" w:cstheme="minorEastAsia" w:hint="eastAsia"/>
          <w:sz w:val="28"/>
          <w:szCs w:val="28"/>
        </w:rPr>
        <w:t>元</w:t>
      </w:r>
      <w:r w:rsidR="00D37648">
        <w:rPr>
          <w:rFonts w:ascii="楷体" w:eastAsia="楷体" w:hAnsi="楷体" w:cstheme="minorEastAsia" w:hint="eastAsia"/>
          <w:sz w:val="28"/>
          <w:szCs w:val="28"/>
        </w:rPr>
        <w:t>;一般公共服务项目支出1</w:t>
      </w:r>
      <w:r w:rsidR="00D37648">
        <w:rPr>
          <w:rFonts w:ascii="楷体" w:eastAsia="楷体" w:hAnsi="楷体" w:cstheme="minorEastAsia"/>
          <w:sz w:val="28"/>
          <w:szCs w:val="28"/>
        </w:rPr>
        <w:t>1,724,931.83</w:t>
      </w:r>
      <w:r w:rsidR="00D37648">
        <w:rPr>
          <w:rFonts w:ascii="楷体" w:eastAsia="楷体" w:hAnsi="楷体" w:cstheme="minorEastAsia" w:hint="eastAsia"/>
          <w:sz w:val="28"/>
          <w:szCs w:val="28"/>
        </w:rPr>
        <w:t>元；社会保障和就业支出3</w:t>
      </w:r>
      <w:r w:rsidR="00D37648">
        <w:rPr>
          <w:rFonts w:ascii="楷体" w:eastAsia="楷体" w:hAnsi="楷体" w:cstheme="minorEastAsia"/>
          <w:sz w:val="28"/>
          <w:szCs w:val="28"/>
        </w:rPr>
        <w:t>,555,067.00</w:t>
      </w:r>
      <w:r w:rsidR="00D37648">
        <w:rPr>
          <w:rFonts w:ascii="楷体" w:eastAsia="楷体" w:hAnsi="楷体" w:cstheme="minorEastAsia" w:hint="eastAsia"/>
          <w:sz w:val="28"/>
          <w:szCs w:val="28"/>
        </w:rPr>
        <w:t>元；卫生健康支出1</w:t>
      </w:r>
      <w:r w:rsidR="00D37648">
        <w:rPr>
          <w:rFonts w:ascii="楷体" w:eastAsia="楷体" w:hAnsi="楷体" w:cstheme="minorEastAsia"/>
          <w:sz w:val="28"/>
          <w:szCs w:val="28"/>
        </w:rPr>
        <w:t>,065,200.00</w:t>
      </w:r>
      <w:r w:rsidR="00D37648">
        <w:rPr>
          <w:rFonts w:ascii="楷体" w:eastAsia="楷体" w:hAnsi="楷体" w:cstheme="minorEastAsia" w:hint="eastAsia"/>
          <w:sz w:val="28"/>
          <w:szCs w:val="28"/>
        </w:rPr>
        <w:t>元；住房保障支出1</w:t>
      </w:r>
      <w:r w:rsidR="00D37648">
        <w:rPr>
          <w:rFonts w:ascii="楷体" w:eastAsia="楷体" w:hAnsi="楷体" w:cstheme="minorEastAsia"/>
          <w:sz w:val="28"/>
          <w:szCs w:val="28"/>
        </w:rPr>
        <w:t>,879,800.00</w:t>
      </w:r>
      <w:r w:rsidR="00D37648">
        <w:rPr>
          <w:rFonts w:ascii="楷体" w:eastAsia="楷体" w:hAnsi="楷体" w:cstheme="minorEastAsia" w:hint="eastAsia"/>
          <w:sz w:val="28"/>
          <w:szCs w:val="28"/>
        </w:rPr>
        <w:t>元；年末结转支出2</w:t>
      </w:r>
      <w:r w:rsidR="00D37648">
        <w:rPr>
          <w:rFonts w:ascii="楷体" w:eastAsia="楷体" w:hAnsi="楷体" w:cstheme="minorEastAsia"/>
          <w:sz w:val="28"/>
          <w:szCs w:val="28"/>
        </w:rPr>
        <w:t>19,731.05</w:t>
      </w:r>
      <w:r w:rsidR="00D37648">
        <w:rPr>
          <w:rFonts w:ascii="楷体" w:eastAsia="楷体" w:hAnsi="楷体" w:cstheme="minorEastAsia" w:hint="eastAsia"/>
          <w:sz w:val="28"/>
          <w:szCs w:val="28"/>
        </w:rPr>
        <w:t>元</w:t>
      </w:r>
      <w:r w:rsidRPr="00D44BDB">
        <w:rPr>
          <w:rFonts w:ascii="楷体" w:eastAsia="楷体" w:hAnsi="楷体" w:cstheme="minorEastAsia" w:hint="eastAsia"/>
          <w:sz w:val="28"/>
          <w:szCs w:val="28"/>
        </w:rPr>
        <w:t>。</w:t>
      </w:r>
      <w:r w:rsidR="00CA6184">
        <w:rPr>
          <w:rFonts w:ascii="楷体" w:eastAsia="楷体" w:hAnsi="楷体" w:cstheme="minorEastAsia" w:hint="eastAsia"/>
          <w:sz w:val="28"/>
          <w:szCs w:val="28"/>
        </w:rPr>
        <w:t>乐平市监局</w:t>
      </w:r>
      <w:r w:rsidRPr="00D44BDB">
        <w:rPr>
          <w:rFonts w:ascii="楷体" w:eastAsia="楷体" w:hAnsi="楷体" w:cstheme="minorEastAsia" w:hint="eastAsia"/>
          <w:sz w:val="28"/>
          <w:szCs w:val="28"/>
        </w:rPr>
        <w:t>制定了</w:t>
      </w:r>
      <w:r w:rsidR="005E74C1">
        <w:rPr>
          <w:rFonts w:ascii="楷体" w:eastAsia="楷体" w:hAnsi="楷体" w:cstheme="minorEastAsia" w:hint="eastAsia"/>
          <w:sz w:val="28"/>
          <w:szCs w:val="28"/>
        </w:rPr>
        <w:t>预算</w:t>
      </w:r>
      <w:r w:rsidR="00F533B4">
        <w:rPr>
          <w:rFonts w:ascii="楷体" w:eastAsia="楷体" w:hAnsi="楷体" w:cstheme="minorEastAsia" w:hint="eastAsia"/>
          <w:sz w:val="28"/>
          <w:szCs w:val="28"/>
        </w:rPr>
        <w:t>、收支、政府采购</w:t>
      </w:r>
      <w:r w:rsidR="005E74C1">
        <w:rPr>
          <w:rFonts w:ascii="楷体" w:eastAsia="楷体" w:hAnsi="楷体" w:cstheme="minorEastAsia" w:hint="eastAsia"/>
          <w:sz w:val="28"/>
          <w:szCs w:val="28"/>
        </w:rPr>
        <w:t>业务管理制度</w:t>
      </w:r>
      <w:r w:rsidR="00F533B4">
        <w:rPr>
          <w:rFonts w:ascii="楷体" w:eastAsia="楷体" w:hAnsi="楷体" w:cstheme="minorEastAsia" w:hint="eastAsia"/>
          <w:sz w:val="28"/>
          <w:szCs w:val="28"/>
        </w:rPr>
        <w:t>，资产、建设项目、合同、财务管理制度</w:t>
      </w:r>
      <w:r w:rsidRPr="00D44BDB">
        <w:rPr>
          <w:rFonts w:ascii="楷体" w:eastAsia="楷体" w:hAnsi="楷体" w:cstheme="minorEastAsia" w:hint="eastAsia"/>
          <w:sz w:val="28"/>
          <w:szCs w:val="28"/>
        </w:rPr>
        <w:t>等内部管理制度。</w:t>
      </w:r>
    </w:p>
    <w:p w:rsidR="00CE1C93" w:rsidRPr="00D44BDB" w:rsidRDefault="00000000" w:rsidP="00C52A81">
      <w:pPr>
        <w:pStyle w:val="1"/>
        <w:ind w:firstLineChars="200" w:firstLine="643"/>
        <w:rPr>
          <w:rFonts w:ascii="楷体" w:eastAsia="楷体" w:hAnsi="楷体" w:cs="黑体"/>
          <w:b w:val="0"/>
          <w:bCs w:val="0"/>
          <w:sz w:val="32"/>
          <w:szCs w:val="32"/>
        </w:rPr>
      </w:pPr>
      <w:bookmarkStart w:id="38" w:name="_Toc21348"/>
      <w:bookmarkStart w:id="39" w:name="_Toc27127"/>
      <w:bookmarkStart w:id="40" w:name="_Toc25498"/>
      <w:bookmarkStart w:id="41" w:name="_Toc118464748"/>
      <w:bookmarkStart w:id="42" w:name="_Toc118466407"/>
      <w:bookmarkStart w:id="43" w:name="_Toc119426024"/>
      <w:r w:rsidRPr="00D44BDB">
        <w:rPr>
          <w:rFonts w:ascii="楷体" w:eastAsia="楷体" w:hAnsi="楷体" w:cs="黑体" w:hint="eastAsia"/>
          <w:sz w:val="32"/>
          <w:szCs w:val="32"/>
        </w:rPr>
        <w:t>二、当年部门履职绩效目标及主要工作任务完成情况</w:t>
      </w:r>
      <w:bookmarkEnd w:id="38"/>
      <w:bookmarkEnd w:id="39"/>
      <w:bookmarkEnd w:id="40"/>
      <w:bookmarkEnd w:id="41"/>
      <w:bookmarkEnd w:id="42"/>
      <w:bookmarkEnd w:id="43"/>
    </w:p>
    <w:p w:rsidR="00CE1C93" w:rsidRPr="00D44BDB" w:rsidRDefault="00000000" w:rsidP="00C52A81">
      <w:pPr>
        <w:pStyle w:val="2"/>
        <w:ind w:firstLineChars="200" w:firstLine="562"/>
        <w:rPr>
          <w:rFonts w:ascii="楷体" w:eastAsia="楷体" w:hAnsi="楷体"/>
          <w:b w:val="0"/>
          <w:bCs/>
          <w:sz w:val="28"/>
          <w:szCs w:val="28"/>
        </w:rPr>
      </w:pPr>
      <w:bookmarkStart w:id="44" w:name="_Toc22555"/>
      <w:bookmarkStart w:id="45" w:name="_Toc13948"/>
      <w:bookmarkStart w:id="46" w:name="_Toc19539"/>
      <w:bookmarkStart w:id="47" w:name="_Toc118464749"/>
      <w:bookmarkStart w:id="48" w:name="_Toc118466408"/>
      <w:bookmarkStart w:id="49" w:name="_Toc119426025"/>
      <w:r w:rsidRPr="00D44BDB">
        <w:rPr>
          <w:rFonts w:ascii="楷体" w:eastAsia="楷体" w:hAnsi="楷体" w:hint="eastAsia"/>
          <w:bCs/>
          <w:sz w:val="28"/>
          <w:szCs w:val="28"/>
        </w:rPr>
        <w:t>（一）总体绩效目标</w:t>
      </w:r>
      <w:bookmarkEnd w:id="44"/>
      <w:bookmarkEnd w:id="45"/>
      <w:bookmarkEnd w:id="46"/>
      <w:bookmarkEnd w:id="47"/>
      <w:bookmarkEnd w:id="48"/>
      <w:bookmarkEnd w:id="49"/>
    </w:p>
    <w:p w:rsidR="00F533B4" w:rsidRDefault="00F533B4" w:rsidP="00F533B4">
      <w:pPr>
        <w:spacing w:line="360" w:lineRule="auto"/>
        <w:ind w:firstLineChars="200" w:firstLine="560"/>
        <w:rPr>
          <w:rFonts w:ascii="楷体" w:eastAsia="楷体" w:hAnsi="楷体"/>
          <w:sz w:val="28"/>
          <w:szCs w:val="28"/>
        </w:rPr>
      </w:pPr>
      <w:r w:rsidRPr="00F533B4">
        <w:rPr>
          <w:rFonts w:ascii="楷体" w:eastAsia="楷体" w:hAnsi="楷体" w:hint="eastAsia"/>
          <w:sz w:val="28"/>
          <w:szCs w:val="28"/>
        </w:rPr>
        <w:t>1</w:t>
      </w:r>
      <w:r>
        <w:rPr>
          <w:rFonts w:ascii="楷体" w:eastAsia="楷体" w:hAnsi="楷体" w:hint="eastAsia"/>
          <w:sz w:val="28"/>
          <w:szCs w:val="28"/>
        </w:rPr>
        <w:t>.</w:t>
      </w:r>
      <w:r w:rsidRPr="00F533B4">
        <w:rPr>
          <w:rFonts w:ascii="楷体" w:eastAsia="楷体" w:hAnsi="楷体" w:hint="eastAsia"/>
          <w:sz w:val="28"/>
          <w:szCs w:val="28"/>
        </w:rPr>
        <w:t>深化商事制度改革，改革企业名称核准、市场主体退出等制度，促进优化营商环境。</w:t>
      </w:r>
    </w:p>
    <w:p w:rsidR="00F533B4" w:rsidRDefault="00F533B4" w:rsidP="00F533B4">
      <w:pPr>
        <w:spacing w:line="360" w:lineRule="auto"/>
        <w:ind w:firstLineChars="200" w:firstLine="560"/>
        <w:rPr>
          <w:rFonts w:ascii="楷体" w:eastAsia="楷体" w:hAnsi="楷体"/>
          <w:sz w:val="28"/>
          <w:szCs w:val="28"/>
        </w:rPr>
      </w:pPr>
      <w:r w:rsidRPr="00F533B4">
        <w:rPr>
          <w:rFonts w:ascii="楷体" w:eastAsia="楷体" w:hAnsi="楷体" w:hint="eastAsia"/>
          <w:sz w:val="28"/>
          <w:szCs w:val="28"/>
        </w:rPr>
        <w:t>2</w:t>
      </w:r>
      <w:r>
        <w:rPr>
          <w:rFonts w:ascii="楷体" w:eastAsia="楷体" w:hAnsi="楷体" w:hint="eastAsia"/>
          <w:sz w:val="28"/>
          <w:szCs w:val="28"/>
        </w:rPr>
        <w:t>.</w:t>
      </w:r>
      <w:r w:rsidRPr="00F533B4">
        <w:rPr>
          <w:rFonts w:ascii="楷体" w:eastAsia="楷体" w:hAnsi="楷体" w:hint="eastAsia"/>
          <w:sz w:val="28"/>
          <w:szCs w:val="28"/>
        </w:rPr>
        <w:t>严守安全底线，严格遵循</w:t>
      </w:r>
      <w:r>
        <w:rPr>
          <w:rFonts w:ascii="楷体" w:eastAsia="楷体" w:hAnsi="楷体" w:hint="eastAsia"/>
          <w:sz w:val="28"/>
          <w:szCs w:val="28"/>
        </w:rPr>
        <w:t>“</w:t>
      </w:r>
      <w:r w:rsidRPr="00F533B4">
        <w:rPr>
          <w:rFonts w:ascii="楷体" w:eastAsia="楷体" w:hAnsi="楷体" w:hint="eastAsia"/>
          <w:sz w:val="28"/>
          <w:szCs w:val="28"/>
        </w:rPr>
        <w:t>四个最严</w:t>
      </w:r>
      <w:r>
        <w:rPr>
          <w:rFonts w:ascii="楷体" w:eastAsia="楷体" w:hAnsi="楷体" w:hint="eastAsia"/>
          <w:sz w:val="28"/>
          <w:szCs w:val="28"/>
        </w:rPr>
        <w:t>”</w:t>
      </w:r>
      <w:r w:rsidRPr="00F533B4">
        <w:rPr>
          <w:rFonts w:ascii="楷体" w:eastAsia="楷体" w:hAnsi="楷体" w:hint="eastAsia"/>
          <w:sz w:val="28"/>
          <w:szCs w:val="28"/>
        </w:rPr>
        <w:t>要求，依法加强食品安全、工业产品质量安全、特种设备安全监管，强化现场检查、严惩违法违规行为，有效防范系统性风险，让人民群众买得放心、用得放心、吃得放心。</w:t>
      </w:r>
    </w:p>
    <w:p w:rsidR="00CE1C93" w:rsidRPr="00F533B4" w:rsidRDefault="00F533B4" w:rsidP="00F533B4">
      <w:pPr>
        <w:spacing w:line="360" w:lineRule="auto"/>
        <w:ind w:firstLineChars="200" w:firstLine="560"/>
        <w:rPr>
          <w:rFonts w:ascii="楷体" w:eastAsia="楷体" w:hAnsi="楷体"/>
          <w:sz w:val="28"/>
          <w:szCs w:val="28"/>
        </w:rPr>
      </w:pPr>
      <w:r w:rsidRPr="00F533B4">
        <w:rPr>
          <w:rFonts w:ascii="楷体" w:eastAsia="楷体" w:hAnsi="楷体" w:hint="eastAsia"/>
          <w:sz w:val="28"/>
          <w:szCs w:val="28"/>
        </w:rPr>
        <w:lastRenderedPageBreak/>
        <w:t>3</w:t>
      </w:r>
      <w:r>
        <w:rPr>
          <w:rFonts w:ascii="楷体" w:eastAsia="楷体" w:hAnsi="楷体" w:hint="eastAsia"/>
          <w:sz w:val="28"/>
          <w:szCs w:val="28"/>
        </w:rPr>
        <w:t>.</w:t>
      </w:r>
      <w:r w:rsidRPr="00F533B4">
        <w:rPr>
          <w:rFonts w:ascii="楷体" w:eastAsia="楷体" w:hAnsi="楷体" w:hint="eastAsia"/>
          <w:sz w:val="28"/>
          <w:szCs w:val="28"/>
        </w:rPr>
        <w:t>加强事中事后监管，加强反垄断、反不正当竞争统一执法，全面推进</w:t>
      </w:r>
      <w:r>
        <w:rPr>
          <w:rFonts w:ascii="楷体" w:eastAsia="楷体" w:hAnsi="楷体" w:hint="eastAsia"/>
          <w:sz w:val="28"/>
          <w:szCs w:val="28"/>
        </w:rPr>
        <w:t>“</w:t>
      </w:r>
      <w:r w:rsidRPr="00F533B4">
        <w:rPr>
          <w:rFonts w:ascii="楷体" w:eastAsia="楷体" w:hAnsi="楷体" w:hint="eastAsia"/>
          <w:sz w:val="28"/>
          <w:szCs w:val="28"/>
        </w:rPr>
        <w:t>双随机、一公开</w:t>
      </w:r>
      <w:r>
        <w:rPr>
          <w:rFonts w:ascii="楷体" w:eastAsia="楷体" w:hAnsi="楷体" w:hint="eastAsia"/>
          <w:sz w:val="28"/>
          <w:szCs w:val="28"/>
        </w:rPr>
        <w:t>”</w:t>
      </w:r>
      <w:r w:rsidRPr="00F533B4">
        <w:rPr>
          <w:rFonts w:ascii="楷体" w:eastAsia="楷体" w:hAnsi="楷体" w:hint="eastAsia"/>
          <w:sz w:val="28"/>
          <w:szCs w:val="28"/>
        </w:rPr>
        <w:t>和</w:t>
      </w:r>
      <w:r>
        <w:rPr>
          <w:rFonts w:ascii="楷体" w:eastAsia="楷体" w:hAnsi="楷体" w:hint="eastAsia"/>
          <w:sz w:val="28"/>
          <w:szCs w:val="28"/>
        </w:rPr>
        <w:t>“</w:t>
      </w:r>
      <w:r w:rsidRPr="00F533B4">
        <w:rPr>
          <w:rFonts w:ascii="楷体" w:eastAsia="楷体" w:hAnsi="楷体" w:hint="eastAsia"/>
          <w:sz w:val="28"/>
          <w:szCs w:val="28"/>
        </w:rPr>
        <w:t>互联网+监管</w:t>
      </w:r>
      <w:r>
        <w:rPr>
          <w:rFonts w:ascii="楷体" w:eastAsia="楷体" w:hAnsi="楷体" w:hint="eastAsia"/>
          <w:sz w:val="28"/>
          <w:szCs w:val="28"/>
        </w:rPr>
        <w:t>”</w:t>
      </w:r>
      <w:r w:rsidRPr="00F533B4">
        <w:rPr>
          <w:rFonts w:ascii="楷体" w:eastAsia="楷体" w:hAnsi="楷体" w:hint="eastAsia"/>
          <w:sz w:val="28"/>
          <w:szCs w:val="28"/>
        </w:rPr>
        <w:t>，以信息公示为手段，加强信用监管。</w:t>
      </w:r>
      <w:bookmarkStart w:id="50" w:name="_Toc21757"/>
      <w:bookmarkStart w:id="51" w:name="_Toc24823"/>
      <w:bookmarkStart w:id="52" w:name="_Toc1017"/>
      <w:bookmarkStart w:id="53" w:name="_Toc22102_WPSOffice_Level2"/>
    </w:p>
    <w:p w:rsidR="0089169C" w:rsidRPr="0089169C" w:rsidRDefault="00000000" w:rsidP="0089169C">
      <w:pPr>
        <w:pStyle w:val="2"/>
        <w:ind w:firstLineChars="200" w:firstLine="562"/>
        <w:rPr>
          <w:rFonts w:ascii="楷体" w:eastAsia="楷体" w:hAnsi="楷体" w:cstheme="minorEastAsia"/>
          <w:b w:val="0"/>
          <w:bCs/>
          <w:sz w:val="28"/>
          <w:szCs w:val="28"/>
        </w:rPr>
      </w:pPr>
      <w:bookmarkStart w:id="54" w:name="_Toc118466409"/>
      <w:bookmarkStart w:id="55" w:name="_Toc119426026"/>
      <w:r w:rsidRPr="00D44BDB">
        <w:rPr>
          <w:rFonts w:ascii="楷体" w:eastAsia="楷体" w:hAnsi="楷体" w:cstheme="minorEastAsia" w:hint="eastAsia"/>
          <w:bCs/>
          <w:sz w:val="28"/>
          <w:szCs w:val="28"/>
        </w:rPr>
        <w:t>（二）</w:t>
      </w:r>
      <w:r w:rsidR="004C7C25">
        <w:rPr>
          <w:rFonts w:ascii="楷体" w:eastAsia="楷体" w:hAnsi="楷体" w:cstheme="minorEastAsia" w:hint="eastAsia"/>
          <w:bCs/>
          <w:sz w:val="28"/>
          <w:szCs w:val="28"/>
        </w:rPr>
        <w:t>阶段性</w:t>
      </w:r>
      <w:r w:rsidRPr="00D44BDB">
        <w:rPr>
          <w:rFonts w:ascii="楷体" w:eastAsia="楷体" w:hAnsi="楷体" w:cstheme="minorEastAsia" w:hint="eastAsia"/>
          <w:bCs/>
          <w:sz w:val="28"/>
          <w:szCs w:val="28"/>
        </w:rPr>
        <w:t>目标</w:t>
      </w:r>
      <w:bookmarkEnd w:id="50"/>
      <w:bookmarkEnd w:id="51"/>
      <w:bookmarkEnd w:id="52"/>
      <w:bookmarkEnd w:id="53"/>
      <w:bookmarkEnd w:id="54"/>
      <w:bookmarkEnd w:id="55"/>
    </w:p>
    <w:tbl>
      <w:tblPr>
        <w:tblStyle w:val="af1"/>
        <w:tblW w:w="8217" w:type="dxa"/>
        <w:tblLook w:val="04A0" w:firstRow="1" w:lastRow="0" w:firstColumn="1" w:lastColumn="0" w:noHBand="0" w:noVBand="1"/>
      </w:tblPr>
      <w:tblGrid>
        <w:gridCol w:w="1271"/>
        <w:gridCol w:w="6946"/>
      </w:tblGrid>
      <w:tr w:rsidR="0089169C" w:rsidTr="0089169C">
        <w:tc>
          <w:tcPr>
            <w:tcW w:w="1271" w:type="dxa"/>
          </w:tcPr>
          <w:p w:rsidR="0089169C" w:rsidRDefault="0089169C" w:rsidP="0089169C">
            <w:pPr>
              <w:spacing w:line="360" w:lineRule="auto"/>
              <w:jc w:val="center"/>
              <w:rPr>
                <w:rFonts w:ascii="楷体" w:eastAsia="楷体" w:hAnsi="楷体"/>
                <w:sz w:val="28"/>
                <w:szCs w:val="28"/>
              </w:rPr>
            </w:pPr>
            <w:r>
              <w:rPr>
                <w:rFonts w:ascii="楷体" w:eastAsia="楷体" w:hAnsi="楷体" w:hint="eastAsia"/>
                <w:sz w:val="28"/>
                <w:szCs w:val="28"/>
              </w:rPr>
              <w:t>目标1</w:t>
            </w:r>
          </w:p>
        </w:tc>
        <w:tc>
          <w:tcPr>
            <w:tcW w:w="6946" w:type="dxa"/>
          </w:tcPr>
          <w:p w:rsidR="0089169C" w:rsidRDefault="0089169C" w:rsidP="0089169C">
            <w:pPr>
              <w:spacing w:line="360" w:lineRule="auto"/>
              <w:jc w:val="center"/>
              <w:rPr>
                <w:rFonts w:ascii="楷体" w:eastAsia="楷体" w:hAnsi="楷体"/>
                <w:sz w:val="28"/>
                <w:szCs w:val="28"/>
              </w:rPr>
            </w:pPr>
            <w:r>
              <w:rPr>
                <w:rFonts w:ascii="楷体" w:eastAsia="楷体" w:hAnsi="楷体" w:hint="eastAsia"/>
                <w:sz w:val="28"/>
                <w:szCs w:val="28"/>
              </w:rPr>
              <w:t>查处市场违法行为大于等于1</w:t>
            </w:r>
            <w:r>
              <w:rPr>
                <w:rFonts w:ascii="楷体" w:eastAsia="楷体" w:hAnsi="楷体"/>
                <w:sz w:val="28"/>
                <w:szCs w:val="28"/>
              </w:rPr>
              <w:t>60</w:t>
            </w:r>
            <w:r>
              <w:rPr>
                <w:rFonts w:ascii="楷体" w:eastAsia="楷体" w:hAnsi="楷体" w:hint="eastAsia"/>
                <w:sz w:val="28"/>
                <w:szCs w:val="28"/>
              </w:rPr>
              <w:t>件</w:t>
            </w:r>
          </w:p>
        </w:tc>
      </w:tr>
      <w:tr w:rsidR="0089169C" w:rsidTr="0089169C">
        <w:tc>
          <w:tcPr>
            <w:tcW w:w="1271" w:type="dxa"/>
          </w:tcPr>
          <w:p w:rsidR="0089169C" w:rsidRDefault="0089169C" w:rsidP="0089169C">
            <w:pPr>
              <w:spacing w:line="360" w:lineRule="auto"/>
              <w:jc w:val="center"/>
              <w:rPr>
                <w:rFonts w:ascii="楷体" w:eastAsia="楷体" w:hAnsi="楷体"/>
                <w:sz w:val="28"/>
                <w:szCs w:val="28"/>
              </w:rPr>
            </w:pPr>
            <w:r>
              <w:rPr>
                <w:rFonts w:ascii="楷体" w:eastAsia="楷体" w:hAnsi="楷体" w:hint="eastAsia"/>
                <w:sz w:val="28"/>
                <w:szCs w:val="28"/>
              </w:rPr>
              <w:t>目标2</w:t>
            </w:r>
          </w:p>
        </w:tc>
        <w:tc>
          <w:tcPr>
            <w:tcW w:w="6946" w:type="dxa"/>
          </w:tcPr>
          <w:p w:rsidR="0089169C" w:rsidRDefault="0089169C" w:rsidP="0089169C">
            <w:pPr>
              <w:spacing w:line="360" w:lineRule="auto"/>
              <w:jc w:val="center"/>
              <w:rPr>
                <w:rFonts w:ascii="楷体" w:eastAsia="楷体" w:hAnsi="楷体"/>
                <w:sz w:val="28"/>
                <w:szCs w:val="28"/>
              </w:rPr>
            </w:pPr>
            <w:r>
              <w:rPr>
                <w:rFonts w:ascii="楷体" w:eastAsia="楷体" w:hAnsi="楷体" w:hint="eastAsia"/>
                <w:sz w:val="28"/>
                <w:szCs w:val="28"/>
              </w:rPr>
              <w:t>完成食品质量抽检批次大于等于1</w:t>
            </w:r>
            <w:r>
              <w:rPr>
                <w:rFonts w:ascii="楷体" w:eastAsia="楷体" w:hAnsi="楷体"/>
                <w:sz w:val="28"/>
                <w:szCs w:val="28"/>
              </w:rPr>
              <w:t>250</w:t>
            </w:r>
            <w:r>
              <w:rPr>
                <w:rFonts w:ascii="楷体" w:eastAsia="楷体" w:hAnsi="楷体" w:hint="eastAsia"/>
                <w:sz w:val="28"/>
                <w:szCs w:val="28"/>
              </w:rPr>
              <w:t>批次</w:t>
            </w:r>
          </w:p>
        </w:tc>
      </w:tr>
      <w:tr w:rsidR="0089169C" w:rsidTr="0089169C">
        <w:tc>
          <w:tcPr>
            <w:tcW w:w="1271" w:type="dxa"/>
          </w:tcPr>
          <w:p w:rsidR="0089169C" w:rsidRDefault="0089169C" w:rsidP="0089169C">
            <w:pPr>
              <w:spacing w:line="360" w:lineRule="auto"/>
              <w:jc w:val="center"/>
              <w:rPr>
                <w:rFonts w:ascii="楷体" w:eastAsia="楷体" w:hAnsi="楷体"/>
                <w:sz w:val="28"/>
                <w:szCs w:val="28"/>
              </w:rPr>
            </w:pPr>
            <w:r>
              <w:rPr>
                <w:rFonts w:ascii="楷体" w:eastAsia="楷体" w:hAnsi="楷体" w:hint="eastAsia"/>
                <w:sz w:val="28"/>
                <w:szCs w:val="28"/>
              </w:rPr>
              <w:t>目标3</w:t>
            </w:r>
          </w:p>
        </w:tc>
        <w:tc>
          <w:tcPr>
            <w:tcW w:w="6946" w:type="dxa"/>
          </w:tcPr>
          <w:p w:rsidR="0089169C" w:rsidRDefault="0089169C" w:rsidP="0089169C">
            <w:pPr>
              <w:spacing w:line="360" w:lineRule="auto"/>
              <w:jc w:val="center"/>
              <w:rPr>
                <w:rFonts w:ascii="楷体" w:eastAsia="楷体" w:hAnsi="楷体"/>
                <w:sz w:val="28"/>
                <w:szCs w:val="28"/>
              </w:rPr>
            </w:pPr>
            <w:r>
              <w:rPr>
                <w:rFonts w:ascii="楷体" w:eastAsia="楷体" w:hAnsi="楷体" w:hint="eastAsia"/>
                <w:sz w:val="28"/>
                <w:szCs w:val="28"/>
              </w:rPr>
              <w:t>对药品、化妆品、医疗器械经营使用企业进行全面检查</w:t>
            </w:r>
          </w:p>
        </w:tc>
      </w:tr>
    </w:tbl>
    <w:p w:rsidR="00CE1C93" w:rsidRPr="00D44BDB" w:rsidRDefault="00CE1C93">
      <w:pPr>
        <w:spacing w:line="360" w:lineRule="auto"/>
        <w:rPr>
          <w:rFonts w:ascii="楷体" w:eastAsia="楷体" w:hAnsi="楷体"/>
          <w:sz w:val="28"/>
          <w:szCs w:val="28"/>
        </w:rPr>
      </w:pPr>
    </w:p>
    <w:p w:rsidR="00CE1C93" w:rsidRPr="00C52A81" w:rsidRDefault="00000000">
      <w:pPr>
        <w:ind w:firstLineChars="200" w:firstLine="562"/>
        <w:outlineLvl w:val="1"/>
        <w:rPr>
          <w:rFonts w:ascii="楷体" w:eastAsia="楷体" w:hAnsi="楷体"/>
          <w:b/>
          <w:bCs/>
          <w:sz w:val="28"/>
          <w:szCs w:val="28"/>
        </w:rPr>
      </w:pPr>
      <w:bookmarkStart w:id="56" w:name="_Toc26448"/>
      <w:bookmarkStart w:id="57" w:name="_Toc30323"/>
      <w:bookmarkStart w:id="58" w:name="_Toc18798"/>
      <w:bookmarkStart w:id="59" w:name="_Toc118464750"/>
      <w:bookmarkStart w:id="60" w:name="_Toc118466410"/>
      <w:bookmarkStart w:id="61" w:name="_Toc119426027"/>
      <w:r w:rsidRPr="00C52A81">
        <w:rPr>
          <w:rFonts w:ascii="楷体" w:eastAsia="楷体" w:hAnsi="楷体" w:cstheme="minorEastAsia" w:hint="eastAsia"/>
          <w:b/>
          <w:bCs/>
          <w:sz w:val="28"/>
          <w:szCs w:val="28"/>
        </w:rPr>
        <w:t>（三）202</w:t>
      </w:r>
      <w:r w:rsidR="004C7C25" w:rsidRPr="00C52A81">
        <w:rPr>
          <w:rFonts w:ascii="楷体" w:eastAsia="楷体" w:hAnsi="楷体" w:cstheme="minorEastAsia"/>
          <w:b/>
          <w:bCs/>
          <w:sz w:val="28"/>
          <w:szCs w:val="28"/>
        </w:rPr>
        <w:t>1</w:t>
      </w:r>
      <w:r w:rsidRPr="00C52A81">
        <w:rPr>
          <w:rFonts w:ascii="楷体" w:eastAsia="楷体" w:hAnsi="楷体" w:cstheme="minorEastAsia" w:hint="eastAsia"/>
          <w:b/>
          <w:bCs/>
          <w:sz w:val="28"/>
          <w:szCs w:val="28"/>
        </w:rPr>
        <w:t>年部门年度整体支出绩效目标完成情况</w:t>
      </w:r>
      <w:bookmarkEnd w:id="56"/>
      <w:bookmarkEnd w:id="57"/>
      <w:bookmarkEnd w:id="58"/>
      <w:bookmarkEnd w:id="59"/>
      <w:bookmarkEnd w:id="60"/>
      <w:bookmarkEnd w:id="61"/>
    </w:p>
    <w:p w:rsidR="00635748" w:rsidRPr="00FB646A" w:rsidRDefault="00635748" w:rsidP="00635748">
      <w:pPr>
        <w:ind w:firstLineChars="100" w:firstLine="281"/>
        <w:outlineLvl w:val="2"/>
        <w:rPr>
          <w:rFonts w:ascii="楷体" w:eastAsia="楷体" w:hAnsi="楷体"/>
          <w:b/>
          <w:bCs/>
          <w:sz w:val="28"/>
          <w:szCs w:val="28"/>
        </w:rPr>
      </w:pPr>
      <w:bookmarkStart w:id="62" w:name="_Toc119426028"/>
      <w:bookmarkStart w:id="63" w:name="_Toc5676"/>
      <w:bookmarkStart w:id="64" w:name="_Toc25244"/>
      <w:bookmarkStart w:id="65" w:name="_Toc5005"/>
      <w:bookmarkStart w:id="66" w:name="_Toc6051"/>
      <w:bookmarkStart w:id="67" w:name="_Toc118464751"/>
      <w:bookmarkStart w:id="68" w:name="_Toc118466411"/>
      <w:bookmarkStart w:id="69" w:name="_Toc10876"/>
      <w:bookmarkStart w:id="70" w:name="_Toc22218"/>
      <w:bookmarkStart w:id="71" w:name="_Toc30780"/>
      <w:bookmarkStart w:id="72" w:name="_Toc31662"/>
      <w:r>
        <w:rPr>
          <w:rFonts w:ascii="楷体" w:eastAsia="楷体" w:hAnsi="楷体" w:hint="eastAsia"/>
          <w:b/>
          <w:bCs/>
          <w:sz w:val="28"/>
          <w:szCs w:val="28"/>
        </w:rPr>
        <w:t>①</w:t>
      </w:r>
      <w:r w:rsidRPr="00FB646A">
        <w:rPr>
          <w:rFonts w:ascii="楷体" w:eastAsia="楷体" w:hAnsi="楷体" w:hint="eastAsia"/>
          <w:b/>
          <w:bCs/>
          <w:sz w:val="28"/>
          <w:szCs w:val="28"/>
        </w:rPr>
        <w:t>聚焦民生领域，安全底线进一步夯实</w:t>
      </w:r>
      <w:bookmarkEnd w:id="62"/>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sz w:val="28"/>
          <w:szCs w:val="28"/>
        </w:rPr>
        <w:t>时刻绷紧安全弦，强化民生保障，加强市场整治，维护社会和谐稳定。</w:t>
      </w:r>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b/>
          <w:bCs/>
          <w:sz w:val="28"/>
          <w:szCs w:val="28"/>
        </w:rPr>
        <w:t>1.抓好食品安全。</w:t>
      </w:r>
      <w:r w:rsidRPr="0089169C">
        <w:rPr>
          <w:rFonts w:ascii="楷体" w:eastAsia="楷体" w:hAnsi="楷体" w:hint="eastAsia"/>
          <w:sz w:val="28"/>
          <w:szCs w:val="28"/>
        </w:rPr>
        <w:t>认真落实“四个最严”要求，围绕节日市场、“两会”期间食品、省旅发大会期间餐饮食品、学校食堂及校园周边食品、“三无”食品、食用农产品“治违禁、控药残、促提升”、瓶（桶）装饮用水、食用植物油及</w:t>
      </w:r>
      <w:r w:rsidRPr="0089169C">
        <w:rPr>
          <w:rFonts w:ascii="楷体" w:eastAsia="楷体" w:hAnsi="楷体"/>
          <w:sz w:val="28"/>
          <w:szCs w:val="28"/>
        </w:rPr>
        <w:t>蜂蜜</w:t>
      </w:r>
      <w:r w:rsidRPr="0089169C">
        <w:rPr>
          <w:rFonts w:ascii="楷体" w:eastAsia="楷体" w:hAnsi="楷体" w:hint="eastAsia"/>
          <w:sz w:val="28"/>
          <w:szCs w:val="28"/>
        </w:rPr>
        <w:t>、农村假冒伪劣食品等开展专项整治，并加强了野生蘑菇警示宣传和检查，全力保障人民群众“舌尖上的安全”。共发放野生蘑菇警示宣传海报600余份、宣传资料3000余份，</w:t>
      </w:r>
      <w:r w:rsidRPr="0089169C">
        <w:rPr>
          <w:rFonts w:ascii="楷体" w:eastAsia="楷体" w:hAnsi="楷体"/>
          <w:sz w:val="28"/>
          <w:szCs w:val="28"/>
        </w:rPr>
        <w:t>没收销毁不合格菜籽油</w:t>
      </w:r>
      <w:r w:rsidRPr="0089169C">
        <w:rPr>
          <w:rFonts w:ascii="楷体" w:eastAsia="楷体" w:hAnsi="楷体" w:hint="eastAsia"/>
          <w:sz w:val="28"/>
          <w:szCs w:val="28"/>
        </w:rPr>
        <w:t>80公斤；开展了食品安全“你点我检”活动，抽样送检流通、餐饮、生产环节食品1671个批次；积极推进“洁厨亮灶”行动，开展实施餐饮服务单位食品安全量化分级管理，</w:t>
      </w:r>
      <w:r w:rsidRPr="0089169C">
        <w:rPr>
          <w:rFonts w:ascii="楷体" w:eastAsia="楷体" w:hAnsi="楷体" w:hint="eastAsia"/>
          <w:sz w:val="28"/>
          <w:szCs w:val="28"/>
        </w:rPr>
        <w:lastRenderedPageBreak/>
        <w:t>已完成社会餐饮单位60家、学校及幼托机构食堂226家。立案查处食品违法案件90起。</w:t>
      </w:r>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b/>
          <w:bCs/>
          <w:sz w:val="28"/>
          <w:szCs w:val="28"/>
        </w:rPr>
        <w:t>2.抓好药械安全。</w:t>
      </w:r>
      <w:r w:rsidRPr="0089169C">
        <w:rPr>
          <w:rFonts w:ascii="楷体" w:eastAsia="楷体" w:hAnsi="楷体" w:hint="eastAsia"/>
          <w:sz w:val="28"/>
          <w:szCs w:val="28"/>
        </w:rPr>
        <w:t>深入开展药品、医疗器械安全整治，对疫苗配送企业、</w:t>
      </w:r>
      <w:proofErr w:type="gramStart"/>
      <w:r w:rsidRPr="0089169C">
        <w:rPr>
          <w:rFonts w:ascii="楷体" w:eastAsia="楷体" w:hAnsi="楷体" w:hint="eastAsia"/>
          <w:sz w:val="28"/>
          <w:szCs w:val="28"/>
        </w:rPr>
        <w:t>疾控机构</w:t>
      </w:r>
      <w:proofErr w:type="gramEnd"/>
      <w:r w:rsidRPr="0089169C">
        <w:rPr>
          <w:rFonts w:ascii="楷体" w:eastAsia="楷体" w:hAnsi="楷体" w:hint="eastAsia"/>
          <w:sz w:val="28"/>
          <w:szCs w:val="28"/>
        </w:rPr>
        <w:t>、疫苗接种单位全覆盖检查，</w:t>
      </w:r>
      <w:r w:rsidRPr="0089169C">
        <w:rPr>
          <w:rFonts w:ascii="楷体" w:eastAsia="楷体" w:hAnsi="楷体"/>
          <w:sz w:val="28"/>
          <w:szCs w:val="28"/>
        </w:rPr>
        <w:t>督促疫苗接种单位严格落实主体责任，健全完善疫苗追溯登记</w:t>
      </w:r>
      <w:r w:rsidRPr="0089169C">
        <w:rPr>
          <w:rFonts w:ascii="楷体" w:eastAsia="楷体" w:hAnsi="楷体" w:hint="eastAsia"/>
          <w:sz w:val="28"/>
          <w:szCs w:val="28"/>
        </w:rPr>
        <w:t>，保障疫苗质量安全，检查</w:t>
      </w:r>
      <w:proofErr w:type="gramStart"/>
      <w:r w:rsidRPr="0089169C">
        <w:rPr>
          <w:rFonts w:ascii="楷体" w:eastAsia="楷体" w:hAnsi="楷体" w:hint="eastAsia"/>
          <w:sz w:val="28"/>
          <w:szCs w:val="28"/>
        </w:rPr>
        <w:t>疾控机构</w:t>
      </w:r>
      <w:proofErr w:type="gramEnd"/>
      <w:r w:rsidRPr="0089169C">
        <w:rPr>
          <w:rFonts w:ascii="楷体" w:eastAsia="楷体" w:hAnsi="楷体" w:hint="eastAsia"/>
          <w:sz w:val="28"/>
          <w:szCs w:val="28"/>
        </w:rPr>
        <w:t>27家次、新冠病毒疫苗接种点84家次；做好“四类药品”质量监管和销售监测，每日上报零售药店销售发热咳嗽药品信息，抽检药品30个批次，下达责令改正通知书45份，立案查处药品化妆品、医疗器械违法案件20起。</w:t>
      </w:r>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b/>
          <w:bCs/>
          <w:sz w:val="28"/>
          <w:szCs w:val="28"/>
        </w:rPr>
        <w:t>3.抓好特种设备安全。</w:t>
      </w:r>
      <w:r w:rsidRPr="0089169C">
        <w:rPr>
          <w:rFonts w:ascii="楷体" w:eastAsia="楷体" w:hAnsi="楷体" w:hint="eastAsia"/>
          <w:sz w:val="28"/>
          <w:szCs w:val="28"/>
        </w:rPr>
        <w:t>按照安全生产专项整治三年行动实施方案要求，全面推进特种设备安全专项整治，严格落实特种设备安全监察职责。排查安全隐患139条，下达指令书40余份，立案查处特种设备违法案件9起。</w:t>
      </w:r>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b/>
          <w:bCs/>
          <w:sz w:val="28"/>
          <w:szCs w:val="28"/>
        </w:rPr>
        <w:t>4.抓好产品质量安全。</w:t>
      </w:r>
      <w:r w:rsidRPr="0089169C">
        <w:rPr>
          <w:rFonts w:ascii="楷体" w:eastAsia="楷体" w:hAnsi="楷体" w:hint="eastAsia"/>
          <w:sz w:val="28"/>
          <w:szCs w:val="28"/>
        </w:rPr>
        <w:t>以保障产品质量安全为主线，以压实质量安全责任为抓手，全力提升产品质量安全保障水平。今年共抽检钢筋5个批次、珠宝21个批次、电线电缆6个批次、化工产品3个批次、校服1个批次、建材产品34个批次，立案查处产品质量不合格案件40起。</w:t>
      </w:r>
    </w:p>
    <w:p w:rsidR="00635748" w:rsidRPr="0089169C" w:rsidRDefault="00635748" w:rsidP="00635748">
      <w:pPr>
        <w:pStyle w:val="3"/>
        <w:ind w:firstLineChars="100" w:firstLine="341"/>
        <w:rPr>
          <w:rFonts w:ascii="楷体" w:eastAsia="楷体" w:hAnsi="楷体"/>
          <w:b w:val="0"/>
          <w:bCs/>
          <w:sz w:val="28"/>
          <w:szCs w:val="28"/>
        </w:rPr>
      </w:pPr>
      <w:bookmarkStart w:id="73" w:name="_Toc119426029"/>
      <w:r>
        <w:rPr>
          <w:rFonts w:ascii="楷体" w:eastAsia="楷体" w:hAnsi="楷体" w:hint="eastAsia"/>
          <w:bCs/>
          <w:sz w:val="28"/>
          <w:szCs w:val="28"/>
          <w:lang w:eastAsia="zh-CN"/>
        </w:rPr>
        <w:t>②</w:t>
      </w:r>
      <w:r w:rsidRPr="0089169C">
        <w:rPr>
          <w:rFonts w:ascii="楷体" w:eastAsia="楷体" w:hAnsi="楷体" w:hint="eastAsia"/>
          <w:bCs/>
          <w:sz w:val="28"/>
          <w:szCs w:val="28"/>
          <w:lang w:eastAsia="zh-CN"/>
        </w:rPr>
        <w:t>突出重点监管，市场秩序进一步规范</w:t>
      </w:r>
      <w:bookmarkEnd w:id="73"/>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sz w:val="28"/>
          <w:szCs w:val="28"/>
        </w:rPr>
        <w:t>加大执法力度，强化市场整治，严格履行监管职责，严厉查处违法行为，积极营造公平有序的市场环境。</w:t>
      </w:r>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b/>
          <w:bCs/>
          <w:sz w:val="28"/>
          <w:szCs w:val="28"/>
        </w:rPr>
        <w:t>1.加强粮食市场整治。</w:t>
      </w:r>
      <w:r w:rsidRPr="0089169C">
        <w:rPr>
          <w:rFonts w:ascii="楷体" w:eastAsia="楷体" w:hAnsi="楷体" w:hint="eastAsia"/>
          <w:sz w:val="28"/>
          <w:szCs w:val="28"/>
        </w:rPr>
        <w:t>成立了粮食市场秩序专项整治工作领导小</w:t>
      </w:r>
      <w:r w:rsidRPr="0089169C">
        <w:rPr>
          <w:rFonts w:ascii="楷体" w:eastAsia="楷体" w:hAnsi="楷体" w:hint="eastAsia"/>
          <w:sz w:val="28"/>
          <w:szCs w:val="28"/>
        </w:rPr>
        <w:lastRenderedPageBreak/>
        <w:t>组，制定了《粮食市场秩序专项整治实施方案》和《粮食购销领域腐败问题专项整治自查自纠工作方案》，局党委多次组织调度，全面推进粮食市场专项整治工作。深入各大粮油批发市场、粮油购销公司、粮食经营门店等全面开展市场监管网格巡查，提醒告诫各粮食购销企业加强价格自律，督促及时进行网上申报检测。共发放《关于对全市粮食购销领域市场行为的提醒告诫函》120份，检查21家国有粮油购销公司</w:t>
      </w:r>
      <w:proofErr w:type="gramStart"/>
      <w:r w:rsidRPr="0089169C">
        <w:rPr>
          <w:rFonts w:ascii="楷体" w:eastAsia="楷体" w:hAnsi="楷体" w:hint="eastAsia"/>
          <w:sz w:val="28"/>
          <w:szCs w:val="28"/>
        </w:rPr>
        <w:t>的涉粮地磅</w:t>
      </w:r>
      <w:proofErr w:type="gramEnd"/>
      <w:r w:rsidRPr="0089169C">
        <w:rPr>
          <w:rFonts w:ascii="楷体" w:eastAsia="楷体" w:hAnsi="楷体" w:hint="eastAsia"/>
          <w:sz w:val="28"/>
          <w:szCs w:val="28"/>
        </w:rPr>
        <w:t>23台，除6台停用外，对其余17台地磅全部进行检测，检测率100%，下达责令改正通知书20份，查处未经强制检定计量器具案件19起。</w:t>
      </w:r>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b/>
          <w:bCs/>
          <w:sz w:val="28"/>
          <w:szCs w:val="28"/>
        </w:rPr>
        <w:t>2.加强农资市场整治。</w:t>
      </w:r>
      <w:r w:rsidRPr="0089169C">
        <w:rPr>
          <w:rFonts w:ascii="楷体" w:eastAsia="楷体" w:hAnsi="楷体" w:hint="eastAsia"/>
          <w:sz w:val="28"/>
          <w:szCs w:val="28"/>
        </w:rPr>
        <w:t>扎实开展</w:t>
      </w:r>
      <w:proofErr w:type="gramStart"/>
      <w:r w:rsidRPr="0089169C">
        <w:rPr>
          <w:rFonts w:ascii="楷体" w:eastAsia="楷体" w:hAnsi="楷体" w:hint="eastAsia"/>
          <w:sz w:val="28"/>
          <w:szCs w:val="28"/>
        </w:rPr>
        <w:t>红盾护农行</w:t>
      </w:r>
      <w:proofErr w:type="gramEnd"/>
      <w:r w:rsidRPr="0089169C">
        <w:rPr>
          <w:rFonts w:ascii="楷体" w:eastAsia="楷体" w:hAnsi="楷体" w:hint="eastAsia"/>
          <w:sz w:val="28"/>
          <w:szCs w:val="28"/>
        </w:rPr>
        <w:t>动，加强农资产品质量监管，严厉打击假冒伪劣农资销售行为，维护农民群众合法权益。共发放《致广大农友的一封信》600余份，抽样送检化肥57个批次，立案查处不合格农资经营案件4起。</w:t>
      </w:r>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b/>
          <w:bCs/>
          <w:sz w:val="28"/>
          <w:szCs w:val="28"/>
        </w:rPr>
        <w:t>3.加强商标广告整治。</w:t>
      </w:r>
      <w:r w:rsidRPr="0089169C">
        <w:rPr>
          <w:rFonts w:ascii="楷体" w:eastAsia="楷体" w:hAnsi="楷体" w:hint="eastAsia"/>
          <w:sz w:val="28"/>
          <w:szCs w:val="28"/>
        </w:rPr>
        <w:t>深入开展商标使用情况检查，严厉查处商标侵权行为，保护商标专用权，共检查商标经营户340余户，立案查处商标侵权案件5起。开展了违法违规商业营销宣传集中整治，坚决制止变相利用建党100周年庆祝活动进行商业炒作、发布虚假广告等违法行为；开展了以“护苗助老”为主题的“守护夕阳红”医疗、药品、保健食品及“呵护青少年健康成长”教育培训类虚假违法广告专项整治，共清理户外垃圾广告48处、不良广告30余处，收缴违法广告宣传单3600份，责令停止发布广告46件，下达责令改正通知书31份，立案查处虚假违法广告案件5起。</w:t>
      </w:r>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b/>
          <w:bCs/>
          <w:sz w:val="28"/>
          <w:szCs w:val="28"/>
        </w:rPr>
        <w:lastRenderedPageBreak/>
        <w:t>4.加强价格市场检查。</w:t>
      </w:r>
      <w:r w:rsidRPr="0089169C">
        <w:rPr>
          <w:rFonts w:ascii="楷体" w:eastAsia="楷体" w:hAnsi="楷体" w:hint="eastAsia"/>
          <w:sz w:val="28"/>
          <w:szCs w:val="28"/>
        </w:rPr>
        <w:t>开展涉企收费、转供电环节、校外培训机构、行业协会商会等领域价格专项整治，检查涉企收费经营主体21家、转供电主体17家、校外培训机构16家，提醒告诫各经营户做到明码标价、价格自律、依法经营，严禁价格欺诈行为；组织15家民营医院、乡镇卫生院召开反商业贿赂工作会并签订抵制商业贿赂承诺书，规范医疗行业秩序；立案查处价格违法案件2起。</w:t>
      </w:r>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b/>
          <w:bCs/>
          <w:sz w:val="28"/>
          <w:szCs w:val="28"/>
        </w:rPr>
        <w:t>5.加强网络市场清查。</w:t>
      </w:r>
      <w:r w:rsidRPr="0089169C">
        <w:rPr>
          <w:rFonts w:ascii="楷体" w:eastAsia="楷体" w:hAnsi="楷体" w:hint="eastAsia"/>
          <w:sz w:val="28"/>
          <w:szCs w:val="28"/>
        </w:rPr>
        <w:t>大力排查网上销售野生动物及假冒伪劣口罩等违法经营行为，同时对网络经营</w:t>
      </w:r>
      <w:proofErr w:type="gramStart"/>
      <w:r w:rsidRPr="0089169C">
        <w:rPr>
          <w:rFonts w:ascii="楷体" w:eastAsia="楷体" w:hAnsi="楷体" w:hint="eastAsia"/>
          <w:sz w:val="28"/>
          <w:szCs w:val="28"/>
        </w:rPr>
        <w:t>单位亮标亮照</w:t>
      </w:r>
      <w:proofErr w:type="gramEnd"/>
      <w:r w:rsidRPr="0089169C">
        <w:rPr>
          <w:rFonts w:ascii="楷体" w:eastAsia="楷体" w:hAnsi="楷体" w:hint="eastAsia"/>
          <w:sz w:val="28"/>
          <w:szCs w:val="28"/>
        </w:rPr>
        <w:t>情况进行监督检查，企业自主经营</w:t>
      </w:r>
      <w:proofErr w:type="gramStart"/>
      <w:r w:rsidRPr="0089169C">
        <w:rPr>
          <w:rFonts w:ascii="楷体" w:eastAsia="楷体" w:hAnsi="楷体" w:hint="eastAsia"/>
          <w:sz w:val="28"/>
          <w:szCs w:val="28"/>
        </w:rPr>
        <w:t>网站亮标亮照</w:t>
      </w:r>
      <w:proofErr w:type="gramEnd"/>
      <w:r w:rsidRPr="0089169C">
        <w:rPr>
          <w:rFonts w:ascii="楷体" w:eastAsia="楷体" w:hAnsi="楷体" w:hint="eastAsia"/>
          <w:sz w:val="28"/>
          <w:szCs w:val="28"/>
        </w:rPr>
        <w:t>基本实现全覆盖。共开展网络巡查1200余次，网络主体实地检查20余次，处理案件移交函20起，立案查处网络经营违法案件4起。</w:t>
      </w:r>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b/>
          <w:bCs/>
          <w:sz w:val="28"/>
          <w:szCs w:val="28"/>
        </w:rPr>
        <w:t>6.加强质量认证检查。</w:t>
      </w:r>
      <w:r w:rsidRPr="0089169C">
        <w:rPr>
          <w:rFonts w:ascii="楷体" w:eastAsia="楷体" w:hAnsi="楷体" w:hint="eastAsia"/>
          <w:sz w:val="28"/>
          <w:szCs w:val="28"/>
        </w:rPr>
        <w:t>加强质量认证企业证后监管，检查</w:t>
      </w:r>
      <w:proofErr w:type="gramStart"/>
      <w:r w:rsidRPr="0089169C">
        <w:rPr>
          <w:rFonts w:ascii="楷体" w:eastAsia="楷体" w:hAnsi="楷体" w:hint="eastAsia"/>
          <w:sz w:val="28"/>
          <w:szCs w:val="28"/>
        </w:rPr>
        <w:t>危化品</w:t>
      </w:r>
      <w:proofErr w:type="gramEnd"/>
      <w:r w:rsidRPr="0089169C">
        <w:rPr>
          <w:rFonts w:ascii="楷体" w:eastAsia="楷体" w:hAnsi="楷体" w:hint="eastAsia"/>
          <w:sz w:val="28"/>
          <w:szCs w:val="28"/>
        </w:rPr>
        <w:t>获证企业11家、食品生产企业2家、水泥生产企业4家，现场监督8家质量管理体系认证企业的认证活动，修理校准2家强制认证企业计量器具10台件。</w:t>
      </w:r>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b/>
          <w:bCs/>
          <w:sz w:val="28"/>
          <w:szCs w:val="28"/>
        </w:rPr>
        <w:t>7.加强知识产权保护。</w:t>
      </w:r>
      <w:r w:rsidRPr="0089169C">
        <w:rPr>
          <w:rFonts w:ascii="楷体" w:eastAsia="楷体" w:hAnsi="楷体" w:hint="eastAsia"/>
          <w:sz w:val="28"/>
          <w:szCs w:val="28"/>
        </w:rPr>
        <w:t>深入推进流通领域专利保护和管理，办理专利非正常申请案件33起，集中销毁盗版书籍价值1000余元，立案查处专利标注不规范案件24起、假冒专利案件1起；大力推进专利质押融资，引导2家企业共办理专利质押贷款1530万元；指导企业申报2020年发明专利授权资助和“3+1+X”奖励共计13.05万元。</w:t>
      </w:r>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b/>
          <w:bCs/>
          <w:sz w:val="28"/>
          <w:szCs w:val="28"/>
        </w:rPr>
        <w:t>8.加强计量市场检测。</w:t>
      </w:r>
      <w:r w:rsidRPr="0089169C">
        <w:rPr>
          <w:rFonts w:ascii="楷体" w:eastAsia="楷体" w:hAnsi="楷体" w:hint="eastAsia"/>
          <w:sz w:val="28"/>
          <w:szCs w:val="28"/>
        </w:rPr>
        <w:t>认真抓好各项计量器具的检定，确保做到应</w:t>
      </w:r>
      <w:proofErr w:type="gramStart"/>
      <w:r w:rsidRPr="0089169C">
        <w:rPr>
          <w:rFonts w:ascii="楷体" w:eastAsia="楷体" w:hAnsi="楷体" w:hint="eastAsia"/>
          <w:sz w:val="28"/>
          <w:szCs w:val="28"/>
        </w:rPr>
        <w:t>检尽检</w:t>
      </w:r>
      <w:proofErr w:type="gramEnd"/>
      <w:r w:rsidRPr="0089169C">
        <w:rPr>
          <w:rFonts w:ascii="楷体" w:eastAsia="楷体" w:hAnsi="楷体" w:hint="eastAsia"/>
          <w:sz w:val="28"/>
          <w:szCs w:val="28"/>
        </w:rPr>
        <w:t>，坚决杜绝不合格计量器具的违规使用。共检定计量器具</w:t>
      </w:r>
      <w:r w:rsidRPr="0089169C">
        <w:rPr>
          <w:rFonts w:ascii="楷体" w:eastAsia="楷体" w:hAnsi="楷体" w:hint="eastAsia"/>
          <w:sz w:val="28"/>
          <w:szCs w:val="28"/>
        </w:rPr>
        <w:lastRenderedPageBreak/>
        <w:t>4612台件，其中燃油加油机864台、天平108台、砝码208只、血压计77台、压力表2828只、</w:t>
      </w:r>
      <w:proofErr w:type="gramStart"/>
      <w:r w:rsidRPr="0089169C">
        <w:rPr>
          <w:rFonts w:ascii="楷体" w:eastAsia="楷体" w:hAnsi="楷体" w:hint="eastAsia"/>
          <w:sz w:val="28"/>
          <w:szCs w:val="28"/>
        </w:rPr>
        <w:t>戥</w:t>
      </w:r>
      <w:proofErr w:type="gramEnd"/>
      <w:r w:rsidRPr="0089169C">
        <w:rPr>
          <w:rFonts w:ascii="楷体" w:eastAsia="楷体" w:hAnsi="楷体" w:hint="eastAsia"/>
          <w:sz w:val="28"/>
          <w:szCs w:val="28"/>
        </w:rPr>
        <w:t>秤18台、台案秤83台、电子秤426台，有效维护了计量市场秩序公平公正。</w:t>
      </w:r>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b/>
          <w:bCs/>
          <w:sz w:val="28"/>
          <w:szCs w:val="28"/>
        </w:rPr>
        <w:t>9.加强格式合同监管。</w:t>
      </w:r>
      <w:r w:rsidRPr="0089169C">
        <w:rPr>
          <w:rFonts w:ascii="楷体" w:eastAsia="楷体" w:hAnsi="楷体" w:hint="eastAsia"/>
          <w:sz w:val="28"/>
          <w:szCs w:val="28"/>
        </w:rPr>
        <w:t>积极开展了“守合同重信用”企业公示活动，全市获“守合同重信用”单位乐平市A级15家、景德镇市AA级5家、江西省AAA级6家；深入开展格式合同备案登记审查，备案登记商品房买卖合同4起、课外教育培训机构格式合同32起、物流格式合同1起、房屋中介合同1件、其他格式合同3起，共下达责令改正通知书29份、修改建议书2份，</w:t>
      </w:r>
      <w:r w:rsidRPr="0089169C">
        <w:rPr>
          <w:rFonts w:ascii="楷体" w:eastAsia="楷体" w:hAnsi="楷体"/>
          <w:sz w:val="28"/>
          <w:szCs w:val="28"/>
        </w:rPr>
        <w:t>立案查处格式合同违法案件</w:t>
      </w:r>
      <w:r w:rsidRPr="0089169C">
        <w:rPr>
          <w:rFonts w:ascii="楷体" w:eastAsia="楷体" w:hAnsi="楷体" w:hint="eastAsia"/>
          <w:sz w:val="28"/>
          <w:szCs w:val="28"/>
        </w:rPr>
        <w:t>5</w:t>
      </w:r>
      <w:r w:rsidRPr="0089169C">
        <w:rPr>
          <w:rFonts w:ascii="楷体" w:eastAsia="楷体" w:hAnsi="楷体"/>
          <w:sz w:val="28"/>
          <w:szCs w:val="28"/>
        </w:rPr>
        <w:t>起</w:t>
      </w:r>
      <w:r w:rsidRPr="0089169C">
        <w:rPr>
          <w:rFonts w:ascii="楷体" w:eastAsia="楷体" w:hAnsi="楷体" w:hint="eastAsia"/>
          <w:sz w:val="28"/>
          <w:szCs w:val="28"/>
        </w:rPr>
        <w:t>。同时，调解格式合同纠纷3起，为消费者挽回经济损失6万元整。</w:t>
      </w:r>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b/>
          <w:bCs/>
          <w:sz w:val="28"/>
          <w:szCs w:val="28"/>
        </w:rPr>
        <w:t>10.加强成品油市场监管。</w:t>
      </w:r>
      <w:r w:rsidRPr="0089169C">
        <w:rPr>
          <w:rFonts w:ascii="楷体" w:eastAsia="楷体" w:hAnsi="楷体" w:hint="eastAsia"/>
          <w:sz w:val="28"/>
          <w:szCs w:val="28"/>
        </w:rPr>
        <w:t>严厉打击生产、销售不合格油品和无照经营的黑加油站点，与公安、商务、交通、中石化等部门开展联合检查5次，检查加油站点20家，发现问题3家，正在立案查处中；依法关停无照加油站点1家，查扣非法流动加油车辆10辆并拆除，立案查处成品油质</w:t>
      </w:r>
      <w:proofErr w:type="gramStart"/>
      <w:r w:rsidRPr="0089169C">
        <w:rPr>
          <w:rFonts w:ascii="楷体" w:eastAsia="楷体" w:hAnsi="楷体" w:hint="eastAsia"/>
          <w:sz w:val="28"/>
          <w:szCs w:val="28"/>
        </w:rPr>
        <w:t>量违法</w:t>
      </w:r>
      <w:proofErr w:type="gramEnd"/>
      <w:r w:rsidRPr="0089169C">
        <w:rPr>
          <w:rFonts w:ascii="楷体" w:eastAsia="楷体" w:hAnsi="楷体" w:hint="eastAsia"/>
          <w:sz w:val="28"/>
          <w:szCs w:val="28"/>
        </w:rPr>
        <w:t>案件1起。</w:t>
      </w:r>
    </w:p>
    <w:p w:rsidR="00635748" w:rsidRPr="00A403A3" w:rsidRDefault="00635748" w:rsidP="00635748">
      <w:pPr>
        <w:pStyle w:val="3"/>
        <w:ind w:firstLineChars="100" w:firstLine="281"/>
        <w:rPr>
          <w:rFonts w:ascii="楷体" w:eastAsia="楷体" w:hAnsi="楷体"/>
          <w:b w:val="0"/>
          <w:bCs/>
          <w:spacing w:val="0"/>
          <w:sz w:val="28"/>
          <w:szCs w:val="28"/>
          <w:lang w:eastAsia="zh-CN"/>
        </w:rPr>
      </w:pPr>
      <w:bookmarkStart w:id="74" w:name="_Toc119426030"/>
      <w:r w:rsidRPr="00A403A3">
        <w:rPr>
          <w:rFonts w:ascii="楷体" w:eastAsia="楷体" w:hAnsi="楷体" w:hint="eastAsia"/>
          <w:bCs/>
          <w:spacing w:val="0"/>
          <w:sz w:val="28"/>
          <w:szCs w:val="28"/>
          <w:lang w:eastAsia="zh-CN"/>
        </w:rPr>
        <w:t>③服务经济发展，营商环境进一步优化</w:t>
      </w:r>
      <w:bookmarkEnd w:id="74"/>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sz w:val="28"/>
          <w:szCs w:val="28"/>
        </w:rPr>
        <w:t>深化“放管服”改革，简化办事程序，优化营商服务，抓好服务发展，积极助推经济社会高质量发展。</w:t>
      </w:r>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b/>
          <w:bCs/>
          <w:sz w:val="28"/>
          <w:szCs w:val="28"/>
        </w:rPr>
        <w:t>1.优化发展环境。</w:t>
      </w:r>
      <w:r w:rsidRPr="0089169C">
        <w:rPr>
          <w:rFonts w:ascii="楷体" w:eastAsia="楷体" w:hAnsi="楷体" w:hint="eastAsia"/>
          <w:sz w:val="28"/>
          <w:szCs w:val="28"/>
        </w:rPr>
        <w:t>进一步加大网上登记注册工作的宣传力度，畅通市场主体准入渠道。今年以来，新登记注册私营企业1681户、个体工商户3644户、农民专业合作社60户。积极引导企业开展专利申请，今年共授权专利总量411件，其中发明专利24件、实用新型212</w:t>
      </w:r>
      <w:r w:rsidRPr="0089169C">
        <w:rPr>
          <w:rFonts w:ascii="楷体" w:eastAsia="楷体" w:hAnsi="楷体" w:hint="eastAsia"/>
          <w:sz w:val="28"/>
          <w:szCs w:val="28"/>
        </w:rPr>
        <w:lastRenderedPageBreak/>
        <w:t>件、外观设计175件。</w:t>
      </w:r>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b/>
          <w:bCs/>
          <w:sz w:val="28"/>
          <w:szCs w:val="28"/>
        </w:rPr>
        <w:t>2.加强年报公示。</w:t>
      </w:r>
      <w:r w:rsidRPr="0089169C">
        <w:rPr>
          <w:rFonts w:ascii="楷体" w:eastAsia="楷体" w:hAnsi="楷体" w:hint="eastAsia"/>
          <w:sz w:val="28"/>
          <w:szCs w:val="28"/>
        </w:rPr>
        <w:t>通过电话、宣传单、</w:t>
      </w:r>
      <w:proofErr w:type="gramStart"/>
      <w:r w:rsidRPr="0089169C">
        <w:rPr>
          <w:rFonts w:ascii="楷体" w:eastAsia="楷体" w:hAnsi="楷体" w:hint="eastAsia"/>
          <w:sz w:val="28"/>
          <w:szCs w:val="28"/>
        </w:rPr>
        <w:t>微信朋友</w:t>
      </w:r>
      <w:proofErr w:type="gramEnd"/>
      <w:r w:rsidRPr="0089169C">
        <w:rPr>
          <w:rFonts w:ascii="楷体" w:eastAsia="楷体" w:hAnsi="楷体" w:hint="eastAsia"/>
          <w:sz w:val="28"/>
          <w:szCs w:val="28"/>
        </w:rPr>
        <w:t>圈、</w:t>
      </w:r>
      <w:proofErr w:type="gramStart"/>
      <w:r w:rsidRPr="0089169C">
        <w:rPr>
          <w:rFonts w:ascii="楷体" w:eastAsia="楷体" w:hAnsi="楷体" w:hint="eastAsia"/>
          <w:sz w:val="28"/>
          <w:szCs w:val="28"/>
        </w:rPr>
        <w:t>抖音等</w:t>
      </w:r>
      <w:proofErr w:type="gramEnd"/>
      <w:r w:rsidRPr="0089169C">
        <w:rPr>
          <w:rFonts w:ascii="楷体" w:eastAsia="楷体" w:hAnsi="楷体" w:hint="eastAsia"/>
          <w:sz w:val="28"/>
          <w:szCs w:val="28"/>
        </w:rPr>
        <w:t>形式，在超市、银行、公交车及商场LED灯牌等醒目位置，积极开展2020年度年报信息公示宣传，教育引导各类市场主体及时开展年报公示工作，企业年报率90%、个体工商户年报率91%、农民专业合作社年报率87%，超过省局目标要求。</w:t>
      </w:r>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b/>
          <w:bCs/>
          <w:sz w:val="28"/>
          <w:szCs w:val="28"/>
        </w:rPr>
        <w:t>3.深化信用监管。</w:t>
      </w:r>
      <w:r w:rsidRPr="0089169C">
        <w:rPr>
          <w:rFonts w:ascii="楷体" w:eastAsia="楷体" w:hAnsi="楷体" w:hint="eastAsia"/>
          <w:sz w:val="28"/>
          <w:szCs w:val="28"/>
        </w:rPr>
        <w:t>对590户企业的年报公示、即时信息录入等情况进行了检查，指导54户市场主体依法进行注销；将2020年度</w:t>
      </w:r>
      <w:proofErr w:type="gramStart"/>
      <w:r w:rsidRPr="0089169C">
        <w:rPr>
          <w:rFonts w:ascii="楷体" w:eastAsia="楷体" w:hAnsi="楷体" w:hint="eastAsia"/>
          <w:sz w:val="28"/>
          <w:szCs w:val="28"/>
        </w:rPr>
        <w:t>未年</w:t>
      </w:r>
      <w:proofErr w:type="gramEnd"/>
      <w:r w:rsidRPr="0089169C">
        <w:rPr>
          <w:rFonts w:ascii="楷体" w:eastAsia="楷体" w:hAnsi="楷体" w:hint="eastAsia"/>
          <w:sz w:val="28"/>
          <w:szCs w:val="28"/>
        </w:rPr>
        <w:t>报的2709户市场主体、经营地址无法联系的59户企业批量列入经营异常名录，归集上</w:t>
      </w:r>
      <w:proofErr w:type="gramStart"/>
      <w:r w:rsidRPr="0089169C">
        <w:rPr>
          <w:rFonts w:ascii="楷体" w:eastAsia="楷体" w:hAnsi="楷体" w:hint="eastAsia"/>
          <w:sz w:val="28"/>
          <w:szCs w:val="28"/>
        </w:rPr>
        <w:t>传企业</w:t>
      </w:r>
      <w:proofErr w:type="gramEnd"/>
      <w:r w:rsidRPr="0089169C">
        <w:rPr>
          <w:rFonts w:ascii="楷体" w:eastAsia="楷体" w:hAnsi="楷体" w:hint="eastAsia"/>
          <w:sz w:val="28"/>
          <w:szCs w:val="28"/>
        </w:rPr>
        <w:t>信用监管信息数据5777条，清理僵尸企业53户。</w:t>
      </w:r>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b/>
          <w:bCs/>
          <w:sz w:val="28"/>
          <w:szCs w:val="28"/>
        </w:rPr>
        <w:t>4.积极处理投诉。</w:t>
      </w:r>
      <w:r w:rsidRPr="0089169C">
        <w:rPr>
          <w:rFonts w:ascii="楷体" w:eastAsia="楷体" w:hAnsi="楷体" w:hint="eastAsia"/>
          <w:sz w:val="28"/>
          <w:szCs w:val="28"/>
        </w:rPr>
        <w:t>加强消费者投诉举报平台制度建设，强化消费维权效能。受理12315消费者投诉1254件，办理12345政府服务热线转办件1040件，接受咨询及现场调解3574件，为消费者挽回经济损失67万余元。</w:t>
      </w:r>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b/>
          <w:bCs/>
          <w:sz w:val="28"/>
          <w:szCs w:val="28"/>
        </w:rPr>
        <w:t>5.深入品牌创建。</w:t>
      </w:r>
      <w:r w:rsidRPr="0089169C">
        <w:rPr>
          <w:rFonts w:ascii="楷体" w:eastAsia="楷体" w:hAnsi="楷体" w:hint="eastAsia"/>
          <w:sz w:val="28"/>
          <w:szCs w:val="28"/>
        </w:rPr>
        <w:t>积极开展质量提升工作，制定乐平桃酥质量提升工作方案，引导帮助2家企业产品获得“江西省名牌产品”称号、2家企业通过质量管理体系认证、2家企业获得外包装专利授权；引导“乐平谷酒”地理标志证明商标主体申报国家地理标志专用标志，制定发布统一团体标准，提升品牌知名度。</w:t>
      </w:r>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b/>
          <w:bCs/>
          <w:sz w:val="28"/>
          <w:szCs w:val="28"/>
        </w:rPr>
        <w:t>6.强化疫情防控。</w:t>
      </w:r>
      <w:r w:rsidRPr="0089169C">
        <w:rPr>
          <w:rFonts w:ascii="楷体" w:eastAsia="楷体" w:hAnsi="楷体" w:hint="eastAsia"/>
          <w:sz w:val="28"/>
          <w:szCs w:val="28"/>
        </w:rPr>
        <w:t>组织开展了全市进口食品生产经营单位和大中型餐饮单位新冠病毒防控技术指南、“赣溯源”平台操作培训，</w:t>
      </w:r>
      <w:r w:rsidRPr="0089169C">
        <w:rPr>
          <w:rFonts w:ascii="楷体" w:eastAsia="楷体" w:hAnsi="楷体"/>
          <w:sz w:val="28"/>
          <w:szCs w:val="28"/>
        </w:rPr>
        <w:t>配合</w:t>
      </w:r>
      <w:proofErr w:type="gramStart"/>
      <w:r w:rsidRPr="0089169C">
        <w:rPr>
          <w:rFonts w:ascii="楷体" w:eastAsia="楷体" w:hAnsi="楷体" w:hint="eastAsia"/>
          <w:sz w:val="28"/>
          <w:szCs w:val="28"/>
        </w:rPr>
        <w:lastRenderedPageBreak/>
        <w:t>市</w:t>
      </w:r>
      <w:r w:rsidRPr="0089169C">
        <w:rPr>
          <w:rFonts w:ascii="楷体" w:eastAsia="楷体" w:hAnsi="楷体"/>
          <w:sz w:val="28"/>
          <w:szCs w:val="28"/>
        </w:rPr>
        <w:t>疾控中心</w:t>
      </w:r>
      <w:proofErr w:type="gramEnd"/>
      <w:r w:rsidRPr="0089169C">
        <w:rPr>
          <w:rFonts w:ascii="楷体" w:eastAsia="楷体" w:hAnsi="楷体" w:hint="eastAsia"/>
          <w:sz w:val="28"/>
          <w:szCs w:val="28"/>
        </w:rPr>
        <w:t>对冷</w:t>
      </w:r>
      <w:proofErr w:type="gramStart"/>
      <w:r w:rsidRPr="0089169C">
        <w:rPr>
          <w:rFonts w:ascii="楷体" w:eastAsia="楷体" w:hAnsi="楷体" w:hint="eastAsia"/>
          <w:sz w:val="28"/>
          <w:szCs w:val="28"/>
        </w:rPr>
        <w:t>链食品</w:t>
      </w:r>
      <w:proofErr w:type="gramEnd"/>
      <w:r w:rsidRPr="0089169C">
        <w:rPr>
          <w:rFonts w:ascii="楷体" w:eastAsia="楷体" w:hAnsi="楷体" w:hint="eastAsia"/>
          <w:sz w:val="28"/>
          <w:szCs w:val="28"/>
        </w:rPr>
        <w:t>监管人员进行核酸检测114人次、从业人员核酸检测1588人次、食品核酸检测65批次、食品外包装核酸检测114批次、环境核酸检测69批次，</w:t>
      </w:r>
      <w:r w:rsidRPr="0089169C">
        <w:rPr>
          <w:rFonts w:ascii="楷体" w:eastAsia="楷体" w:hAnsi="楷体"/>
          <w:sz w:val="28"/>
          <w:szCs w:val="28"/>
        </w:rPr>
        <w:t>全部为阴性。</w:t>
      </w:r>
      <w:r w:rsidRPr="0089169C">
        <w:rPr>
          <w:rFonts w:ascii="楷体" w:eastAsia="楷体" w:hAnsi="楷体" w:hint="eastAsia"/>
          <w:sz w:val="28"/>
          <w:szCs w:val="28"/>
        </w:rPr>
        <w:t>督促冷</w:t>
      </w:r>
      <w:proofErr w:type="gramStart"/>
      <w:r w:rsidRPr="0089169C">
        <w:rPr>
          <w:rFonts w:ascii="楷体" w:eastAsia="楷体" w:hAnsi="楷体" w:hint="eastAsia"/>
          <w:sz w:val="28"/>
          <w:szCs w:val="28"/>
        </w:rPr>
        <w:t>链食品</w:t>
      </w:r>
      <w:proofErr w:type="gramEnd"/>
      <w:r w:rsidRPr="0089169C">
        <w:rPr>
          <w:rFonts w:ascii="楷体" w:eastAsia="楷体" w:hAnsi="楷体" w:hint="eastAsia"/>
          <w:sz w:val="28"/>
          <w:szCs w:val="28"/>
        </w:rPr>
        <w:t>经营户、餐饮店、药店落实疫情防控各项措施，并加强了冷</w:t>
      </w:r>
      <w:proofErr w:type="gramStart"/>
      <w:r w:rsidRPr="0089169C">
        <w:rPr>
          <w:rFonts w:ascii="楷体" w:eastAsia="楷体" w:hAnsi="楷体" w:hint="eastAsia"/>
          <w:sz w:val="28"/>
          <w:szCs w:val="28"/>
        </w:rPr>
        <w:t>链食品</w:t>
      </w:r>
      <w:proofErr w:type="gramEnd"/>
      <w:r w:rsidRPr="0089169C">
        <w:rPr>
          <w:rFonts w:ascii="楷体" w:eastAsia="楷体" w:hAnsi="楷体" w:hint="eastAsia"/>
          <w:sz w:val="28"/>
          <w:szCs w:val="28"/>
        </w:rPr>
        <w:t>风险排查和药店药品销售监测，立案查处冷</w:t>
      </w:r>
      <w:proofErr w:type="gramStart"/>
      <w:r w:rsidRPr="0089169C">
        <w:rPr>
          <w:rFonts w:ascii="楷体" w:eastAsia="楷体" w:hAnsi="楷体" w:hint="eastAsia"/>
          <w:sz w:val="28"/>
          <w:szCs w:val="28"/>
        </w:rPr>
        <w:t>链食品</w:t>
      </w:r>
      <w:proofErr w:type="gramEnd"/>
      <w:r w:rsidRPr="0089169C">
        <w:rPr>
          <w:rFonts w:ascii="楷体" w:eastAsia="楷体" w:hAnsi="楷体" w:hint="eastAsia"/>
          <w:sz w:val="28"/>
          <w:szCs w:val="28"/>
        </w:rPr>
        <w:t>台账不健全案件5起。同时，督促餐饮店、药店从业人员及时接种新冠病毒疫苗。</w:t>
      </w:r>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b/>
          <w:bCs/>
          <w:sz w:val="28"/>
          <w:szCs w:val="28"/>
        </w:rPr>
        <w:t>7.抓实双创工作。</w:t>
      </w:r>
      <w:r w:rsidRPr="0089169C">
        <w:rPr>
          <w:rFonts w:ascii="楷体" w:eastAsia="楷体" w:hAnsi="楷体" w:hint="eastAsia"/>
          <w:sz w:val="28"/>
          <w:szCs w:val="28"/>
        </w:rPr>
        <w:t>每天安排人员开展责任路段巡路巡查，规范、劝导文明行为。8月中旬——9月中旬安排4名工作人员于早晚交通高峰时段在“南门岗亭”开展文明交通引导志愿服务。牵头开展了“五小行业”整治和打击假冒伪劣商品活动。同时，积极开展社区共建活动，帮助沿河社区抓好环境卫生，并赠送灭火器15只；12月份，根据市常态</w:t>
      </w:r>
      <w:proofErr w:type="gramStart"/>
      <w:r w:rsidRPr="0089169C">
        <w:rPr>
          <w:rFonts w:ascii="楷体" w:eastAsia="楷体" w:hAnsi="楷体" w:hint="eastAsia"/>
          <w:sz w:val="28"/>
          <w:szCs w:val="28"/>
        </w:rPr>
        <w:t>化创建</w:t>
      </w:r>
      <w:proofErr w:type="gramEnd"/>
      <w:r w:rsidRPr="0089169C">
        <w:rPr>
          <w:rFonts w:ascii="楷体" w:eastAsia="楷体" w:hAnsi="楷体" w:hint="eastAsia"/>
          <w:sz w:val="28"/>
          <w:szCs w:val="28"/>
        </w:rPr>
        <w:t>国家文明城市工作要求，每周五下午深入新调整的东湖社区开展创建文明城市活动，发放“致全市市民的一封信”1000份、市民文明手册100份。</w:t>
      </w:r>
    </w:p>
    <w:p w:rsidR="00635748" w:rsidRPr="004924EE" w:rsidRDefault="00635748" w:rsidP="00635748">
      <w:pPr>
        <w:pStyle w:val="3"/>
        <w:ind w:firstLineChars="100" w:firstLine="281"/>
        <w:rPr>
          <w:rFonts w:ascii="楷体" w:eastAsia="楷体" w:hAnsi="楷体"/>
          <w:b w:val="0"/>
          <w:bCs/>
          <w:spacing w:val="0"/>
          <w:sz w:val="28"/>
          <w:szCs w:val="28"/>
          <w:lang w:eastAsia="zh-CN"/>
        </w:rPr>
      </w:pPr>
      <w:bookmarkStart w:id="75" w:name="_Toc119426031"/>
      <w:r w:rsidRPr="004924EE">
        <w:rPr>
          <w:rFonts w:ascii="楷体" w:eastAsia="楷体" w:hAnsi="楷体" w:hint="eastAsia"/>
          <w:bCs/>
          <w:spacing w:val="0"/>
          <w:sz w:val="28"/>
          <w:szCs w:val="28"/>
          <w:lang w:eastAsia="zh-CN"/>
        </w:rPr>
        <w:t>④坚持党建引领，队伍建设进一步加强</w:t>
      </w:r>
      <w:bookmarkEnd w:id="75"/>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sz w:val="28"/>
          <w:szCs w:val="28"/>
        </w:rPr>
        <w:t>深入开展思想政治教育、党史学习教育和业务知识培训，加强干部队伍建设，积极打造市场监管铁军队伍。</w:t>
      </w:r>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b/>
          <w:bCs/>
          <w:sz w:val="28"/>
          <w:szCs w:val="28"/>
        </w:rPr>
        <w:t>1.加强党史教育。</w:t>
      </w:r>
      <w:r w:rsidRPr="0089169C">
        <w:rPr>
          <w:rFonts w:ascii="楷体" w:eastAsia="楷体" w:hAnsi="楷体" w:hint="eastAsia"/>
          <w:sz w:val="28"/>
          <w:szCs w:val="28"/>
        </w:rPr>
        <w:t>成立了党史学习教育领导小组，制定了《关于在全局开展党史学习教育的实施方案》，召开了党史学习教育动员会，为党员干部职工订购了党史学习教育书籍130套。坚持个人自学与专题培训宣讲相结合，邀请党校老师到我局召开了党史学习教育宣讲报告会，开展了党史宣讲进企业、进个体工商户活动。结合市场监管职</w:t>
      </w:r>
      <w:r w:rsidRPr="0089169C">
        <w:rPr>
          <w:rFonts w:ascii="楷体" w:eastAsia="楷体" w:hAnsi="楷体" w:hint="eastAsia"/>
          <w:sz w:val="28"/>
          <w:szCs w:val="28"/>
        </w:rPr>
        <w:lastRenderedPageBreak/>
        <w:t>能，深入推进“我为群众办实事”实践活动。组织党员集中观看《长津湖》、《三湾改编》等历史影片；积极参加党史知识竞赛，我局党员代表队在市直机关“学党史、悟思想、办实事、开新局”党史知识竞赛中荣获二等奖。</w:t>
      </w:r>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b/>
          <w:bCs/>
          <w:sz w:val="28"/>
          <w:szCs w:val="28"/>
        </w:rPr>
        <w:t>2.加强学习培训。</w:t>
      </w:r>
      <w:r w:rsidRPr="0089169C">
        <w:rPr>
          <w:rFonts w:ascii="楷体" w:eastAsia="楷体" w:hAnsi="楷体" w:hint="eastAsia"/>
          <w:sz w:val="28"/>
          <w:szCs w:val="28"/>
        </w:rPr>
        <w:t>以学习教育为抓手，通过上党课、读原文、网络学、在线学、看直播等形式，深入学</w:t>
      </w:r>
      <w:proofErr w:type="gramStart"/>
      <w:r w:rsidRPr="0089169C">
        <w:rPr>
          <w:rFonts w:ascii="楷体" w:eastAsia="楷体" w:hAnsi="楷体" w:hint="eastAsia"/>
          <w:sz w:val="28"/>
          <w:szCs w:val="28"/>
        </w:rPr>
        <w:t>习习近</w:t>
      </w:r>
      <w:proofErr w:type="gramEnd"/>
      <w:r w:rsidRPr="0089169C">
        <w:rPr>
          <w:rFonts w:ascii="楷体" w:eastAsia="楷体" w:hAnsi="楷体" w:hint="eastAsia"/>
          <w:sz w:val="28"/>
          <w:szCs w:val="28"/>
        </w:rPr>
        <w:t>平新时代中国特色社会主义思想和党的十九大、十九届二中、三中、四中、五中、六中全会精神。加强了“学习强国”、国家总局网络学院和江西干部网络学院课程学习的督导，强化学习效能，着力加强干部队伍能力建设，全面提升队伍</w:t>
      </w:r>
      <w:proofErr w:type="gramStart"/>
      <w:r w:rsidRPr="0089169C">
        <w:rPr>
          <w:rFonts w:ascii="楷体" w:eastAsia="楷体" w:hAnsi="楷体" w:hint="eastAsia"/>
          <w:sz w:val="28"/>
          <w:szCs w:val="28"/>
        </w:rPr>
        <w:t>履</w:t>
      </w:r>
      <w:proofErr w:type="gramEnd"/>
      <w:r w:rsidRPr="0089169C">
        <w:rPr>
          <w:rFonts w:ascii="楷体" w:eastAsia="楷体" w:hAnsi="楷体" w:hint="eastAsia"/>
          <w:sz w:val="28"/>
          <w:szCs w:val="28"/>
        </w:rPr>
        <w:t>职能力。</w:t>
      </w:r>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b/>
          <w:bCs/>
          <w:sz w:val="28"/>
          <w:szCs w:val="28"/>
        </w:rPr>
        <w:t>3.狠抓队伍建设。</w:t>
      </w:r>
      <w:r w:rsidRPr="0089169C">
        <w:rPr>
          <w:rFonts w:ascii="楷体" w:eastAsia="楷体" w:hAnsi="楷体" w:hint="eastAsia"/>
          <w:sz w:val="28"/>
          <w:szCs w:val="28"/>
        </w:rPr>
        <w:t>坚持把每月主题党日活动作为加强党支部建设的一项重要内容，让党员从中增强党性、提高素质、得到锻炼、受到熏陶，深化学习教育成果。坚持“三会一课”，充分发挥基层党支部战斗堡垒作用，始终保持党员干部队伍先进性，发挥先锋模范作用，强化党员身份意识、服务意识、先锋意识，增强队伍凝聚力。</w:t>
      </w:r>
    </w:p>
    <w:p w:rsidR="00635748" w:rsidRPr="0089169C" w:rsidRDefault="00635748" w:rsidP="0089169C">
      <w:pPr>
        <w:spacing w:line="360" w:lineRule="auto"/>
        <w:ind w:firstLine="562"/>
        <w:rPr>
          <w:rFonts w:ascii="楷体" w:eastAsia="楷体" w:hAnsi="楷体"/>
          <w:sz w:val="28"/>
          <w:szCs w:val="28"/>
        </w:rPr>
      </w:pPr>
      <w:r w:rsidRPr="0089169C">
        <w:rPr>
          <w:rFonts w:ascii="楷体" w:eastAsia="楷体" w:hAnsi="楷体" w:hint="eastAsia"/>
          <w:b/>
          <w:bCs/>
          <w:sz w:val="28"/>
          <w:szCs w:val="28"/>
        </w:rPr>
        <w:t>4.加强作风建设。</w:t>
      </w:r>
      <w:r w:rsidRPr="0089169C">
        <w:rPr>
          <w:rFonts w:ascii="楷体" w:eastAsia="楷体" w:hAnsi="楷体" w:hint="eastAsia"/>
          <w:sz w:val="28"/>
          <w:szCs w:val="28"/>
        </w:rPr>
        <w:t>学习了《典型违纪问题通报汇编》、《清风传家》、《严以治家》及违反八项规定精神的通报，督促干部职工严格党纪党规及作风建设等相关规章制度，树牢法纪意识。开展了“圈子文化”、损害营商环境专项整治</w:t>
      </w:r>
      <w:proofErr w:type="gramStart"/>
      <w:r w:rsidRPr="0089169C">
        <w:rPr>
          <w:rFonts w:ascii="楷体" w:eastAsia="楷体" w:hAnsi="楷体" w:hint="eastAsia"/>
          <w:sz w:val="28"/>
          <w:szCs w:val="28"/>
        </w:rPr>
        <w:t>及拒绝酒驾醉驾承诺</w:t>
      </w:r>
      <w:proofErr w:type="gramEnd"/>
      <w:r w:rsidRPr="0089169C">
        <w:rPr>
          <w:rFonts w:ascii="楷体" w:eastAsia="楷体" w:hAnsi="楷体" w:hint="eastAsia"/>
          <w:sz w:val="28"/>
          <w:szCs w:val="28"/>
        </w:rPr>
        <w:t>活动，签订了《拒绝酒驾醉驾承诺书》。同时，坚持一手抓党风廉政建设，一手抓职能业务工作，进一步推动“一岗双责”责任落实，始终将党风廉政建设工作与业务工作同部署、同督促、同落实，积极推进廉洁高效务实执</w:t>
      </w:r>
      <w:r w:rsidRPr="0089169C">
        <w:rPr>
          <w:rFonts w:ascii="楷体" w:eastAsia="楷体" w:hAnsi="楷体" w:hint="eastAsia"/>
          <w:sz w:val="28"/>
          <w:szCs w:val="28"/>
        </w:rPr>
        <w:lastRenderedPageBreak/>
        <w:t>法，营造风清气正的政治生态环境。</w:t>
      </w:r>
    </w:p>
    <w:p w:rsidR="00635748" w:rsidRPr="003938D4" w:rsidRDefault="00635748" w:rsidP="00635748">
      <w:pPr>
        <w:pStyle w:val="1"/>
        <w:rPr>
          <w:rFonts w:ascii="楷体" w:eastAsia="楷体" w:hAnsi="楷体"/>
          <w:b w:val="0"/>
          <w:bCs w:val="0"/>
          <w:sz w:val="32"/>
          <w:szCs w:val="32"/>
        </w:rPr>
      </w:pPr>
      <w:bookmarkStart w:id="76" w:name="_Toc119426032"/>
      <w:r w:rsidRPr="003938D4">
        <w:rPr>
          <w:rFonts w:ascii="楷体" w:eastAsia="楷体" w:hAnsi="楷体" w:hint="eastAsia"/>
          <w:sz w:val="32"/>
          <w:szCs w:val="32"/>
        </w:rPr>
        <w:t>三、评价基本情况</w:t>
      </w:r>
      <w:bookmarkStart w:id="77" w:name="_Toc11523"/>
      <w:bookmarkStart w:id="78" w:name="_Toc1602"/>
      <w:bookmarkEnd w:id="63"/>
      <w:bookmarkEnd w:id="64"/>
      <w:bookmarkEnd w:id="65"/>
      <w:bookmarkEnd w:id="66"/>
      <w:bookmarkEnd w:id="67"/>
      <w:bookmarkEnd w:id="68"/>
      <w:bookmarkEnd w:id="76"/>
    </w:p>
    <w:p w:rsidR="00CE1C93" w:rsidRPr="00D44BDB" w:rsidRDefault="00635748">
      <w:pPr>
        <w:pStyle w:val="2"/>
        <w:spacing w:before="0" w:beforeAutospacing="0" w:after="0" w:afterAutospacing="0"/>
        <w:ind w:firstLineChars="200" w:firstLine="562"/>
        <w:rPr>
          <w:rFonts w:ascii="楷体" w:eastAsia="楷体" w:hAnsi="楷体" w:cstheme="minorEastAsia"/>
          <w:sz w:val="28"/>
          <w:szCs w:val="28"/>
        </w:rPr>
      </w:pPr>
      <w:bookmarkStart w:id="79" w:name="_Toc1816"/>
      <w:bookmarkStart w:id="80" w:name="_Toc30334"/>
      <w:bookmarkStart w:id="81" w:name="_Toc118464752"/>
      <w:bookmarkStart w:id="82" w:name="_Toc118466412"/>
      <w:bookmarkStart w:id="83" w:name="_Toc119426033"/>
      <w:r w:rsidRPr="00D44BDB">
        <w:rPr>
          <w:rFonts w:ascii="楷体" w:eastAsia="楷体" w:hAnsi="楷体" w:cstheme="minorEastAsia" w:hint="eastAsia"/>
          <w:sz w:val="28"/>
          <w:szCs w:val="28"/>
        </w:rPr>
        <w:t>（一）评价的范围和目的</w:t>
      </w:r>
      <w:bookmarkEnd w:id="77"/>
      <w:bookmarkEnd w:id="78"/>
      <w:bookmarkEnd w:id="79"/>
      <w:bookmarkEnd w:id="80"/>
      <w:bookmarkEnd w:id="81"/>
      <w:bookmarkEnd w:id="82"/>
      <w:bookmarkEnd w:id="83"/>
    </w:p>
    <w:p w:rsidR="00CE1C93" w:rsidRPr="00D44BDB" w:rsidRDefault="00000000" w:rsidP="00C52A81">
      <w:pPr>
        <w:pStyle w:val="3"/>
        <w:ind w:firstLineChars="200" w:firstLine="682"/>
        <w:rPr>
          <w:rFonts w:ascii="楷体" w:eastAsia="楷体" w:hAnsi="楷体" w:cstheme="minorEastAsia"/>
          <w:b w:val="0"/>
          <w:bCs/>
          <w:kern w:val="0"/>
          <w:sz w:val="28"/>
          <w:szCs w:val="28"/>
          <w:lang w:eastAsia="zh-CN"/>
        </w:rPr>
      </w:pPr>
      <w:bookmarkStart w:id="84" w:name="_Toc118466413"/>
      <w:bookmarkStart w:id="85" w:name="_Toc119426034"/>
      <w:bookmarkStart w:id="86" w:name="_Hlk65595730"/>
      <w:r w:rsidRPr="00D44BDB">
        <w:rPr>
          <w:rFonts w:ascii="楷体" w:eastAsia="楷体" w:hAnsi="楷体" w:cstheme="minorEastAsia" w:hint="eastAsia"/>
          <w:bCs/>
          <w:kern w:val="0"/>
          <w:sz w:val="28"/>
          <w:szCs w:val="28"/>
          <w:lang w:eastAsia="zh-CN"/>
        </w:rPr>
        <w:t>1.评价范围</w:t>
      </w:r>
      <w:bookmarkEnd w:id="84"/>
      <w:bookmarkEnd w:id="85"/>
    </w:p>
    <w:bookmarkEnd w:id="86"/>
    <w:p w:rsidR="00CE1C93" w:rsidRPr="00D44BDB" w:rsidRDefault="00000000">
      <w:pPr>
        <w:widowControl/>
        <w:shd w:val="clear" w:color="auto" w:fill="FFFFFF"/>
        <w:autoSpaceDE w:val="0"/>
        <w:spacing w:line="360" w:lineRule="auto"/>
        <w:ind w:firstLineChars="200" w:firstLine="560"/>
        <w:rPr>
          <w:rFonts w:ascii="楷体" w:eastAsia="楷体" w:hAnsi="楷体"/>
          <w:color w:val="000000" w:themeColor="text1"/>
          <w:kern w:val="0"/>
          <w:sz w:val="28"/>
          <w:szCs w:val="28"/>
        </w:rPr>
      </w:pPr>
      <w:r w:rsidRPr="00D44BDB">
        <w:rPr>
          <w:rFonts w:ascii="楷体" w:eastAsia="楷体" w:hAnsi="楷体" w:hint="eastAsia"/>
          <w:color w:val="000000" w:themeColor="text1"/>
          <w:kern w:val="0"/>
          <w:sz w:val="28"/>
          <w:szCs w:val="28"/>
        </w:rPr>
        <w:t>本次评价依据</w:t>
      </w:r>
      <w:r w:rsidR="000A31A1">
        <w:rPr>
          <w:rFonts w:ascii="楷体" w:eastAsia="楷体" w:hAnsi="楷体" w:hint="eastAsia"/>
          <w:color w:val="000000" w:themeColor="text1"/>
          <w:kern w:val="0"/>
          <w:sz w:val="28"/>
          <w:szCs w:val="28"/>
        </w:rPr>
        <w:t>市财政局</w:t>
      </w:r>
      <w:r w:rsidRPr="00D44BDB">
        <w:rPr>
          <w:rFonts w:ascii="楷体" w:eastAsia="楷体" w:hAnsi="楷体" w:hint="eastAsia"/>
          <w:color w:val="000000" w:themeColor="text1"/>
          <w:sz w:val="28"/>
          <w:szCs w:val="28"/>
        </w:rPr>
        <w:t>《</w:t>
      </w:r>
      <w:r w:rsidR="000A31A1">
        <w:rPr>
          <w:rFonts w:ascii="楷体" w:eastAsia="楷体" w:hAnsi="楷体" w:hint="eastAsia"/>
          <w:color w:val="000000" w:themeColor="text1"/>
          <w:sz w:val="28"/>
          <w:szCs w:val="28"/>
        </w:rPr>
        <w:t>关于做好2</w:t>
      </w:r>
      <w:r w:rsidR="000A31A1">
        <w:rPr>
          <w:rFonts w:ascii="楷体" w:eastAsia="楷体" w:hAnsi="楷体"/>
          <w:color w:val="000000" w:themeColor="text1"/>
          <w:sz w:val="28"/>
          <w:szCs w:val="28"/>
        </w:rPr>
        <w:t>021</w:t>
      </w:r>
      <w:r w:rsidR="000A31A1">
        <w:rPr>
          <w:rFonts w:ascii="楷体" w:eastAsia="楷体" w:hAnsi="楷体" w:hint="eastAsia"/>
          <w:color w:val="000000" w:themeColor="text1"/>
          <w:sz w:val="28"/>
          <w:szCs w:val="28"/>
        </w:rPr>
        <w:t>年部门预算支出绩效评价工作的通知</w:t>
      </w:r>
      <w:r w:rsidRPr="00D44BDB">
        <w:rPr>
          <w:rFonts w:ascii="楷体" w:eastAsia="楷体" w:hAnsi="楷体" w:hint="eastAsia"/>
          <w:color w:val="000000" w:themeColor="text1"/>
          <w:sz w:val="28"/>
          <w:szCs w:val="28"/>
        </w:rPr>
        <w:t>》的相关规定，</w:t>
      </w:r>
      <w:r w:rsidR="000A31A1">
        <w:rPr>
          <w:rFonts w:ascii="楷体" w:eastAsia="楷体" w:hAnsi="楷体" w:hint="eastAsia"/>
          <w:color w:val="000000" w:themeColor="text1"/>
          <w:kern w:val="0"/>
          <w:sz w:val="28"/>
          <w:szCs w:val="28"/>
        </w:rPr>
        <w:t>明确绩效评价范围涵盖一般公共预算，</w:t>
      </w:r>
      <w:r w:rsidR="00164FB0">
        <w:rPr>
          <w:rFonts w:ascii="楷体" w:eastAsia="楷体" w:hAnsi="楷体" w:hint="eastAsia"/>
          <w:color w:val="000000" w:themeColor="text1"/>
          <w:kern w:val="0"/>
          <w:sz w:val="28"/>
          <w:szCs w:val="28"/>
        </w:rPr>
        <w:t>乐平市监局</w:t>
      </w:r>
      <w:r w:rsidR="000A31A1">
        <w:rPr>
          <w:rFonts w:ascii="楷体" w:eastAsia="楷体" w:hAnsi="楷体" w:hint="eastAsia"/>
          <w:color w:val="000000" w:themeColor="text1"/>
          <w:kern w:val="0"/>
          <w:sz w:val="28"/>
          <w:szCs w:val="28"/>
        </w:rPr>
        <w:t>所有项目预算资金</w:t>
      </w:r>
      <w:r w:rsidRPr="00D44BDB">
        <w:rPr>
          <w:rFonts w:ascii="楷体" w:eastAsia="楷体" w:hAnsi="楷体" w:hint="eastAsia"/>
          <w:color w:val="000000" w:themeColor="text1"/>
          <w:kern w:val="0"/>
          <w:sz w:val="28"/>
          <w:szCs w:val="28"/>
        </w:rPr>
        <w:t>。</w:t>
      </w:r>
    </w:p>
    <w:p w:rsidR="00CE1C93" w:rsidRPr="00D44BDB" w:rsidRDefault="00000000" w:rsidP="00C52A81">
      <w:pPr>
        <w:pStyle w:val="3"/>
        <w:ind w:firstLineChars="200" w:firstLine="682"/>
        <w:rPr>
          <w:rFonts w:ascii="楷体" w:eastAsia="楷体" w:hAnsi="楷体" w:cstheme="minorEastAsia"/>
          <w:b w:val="0"/>
          <w:bCs/>
          <w:color w:val="000000" w:themeColor="text1"/>
          <w:kern w:val="0"/>
          <w:sz w:val="28"/>
          <w:szCs w:val="28"/>
          <w:lang w:eastAsia="zh-CN"/>
        </w:rPr>
      </w:pPr>
      <w:bookmarkStart w:id="87" w:name="_Toc118466414"/>
      <w:bookmarkStart w:id="88" w:name="_Toc119426035"/>
      <w:r w:rsidRPr="00D44BDB">
        <w:rPr>
          <w:rFonts w:ascii="楷体" w:eastAsia="楷体" w:hAnsi="楷体" w:cstheme="minorEastAsia" w:hint="eastAsia"/>
          <w:bCs/>
          <w:color w:val="000000" w:themeColor="text1"/>
          <w:kern w:val="0"/>
          <w:sz w:val="28"/>
          <w:szCs w:val="28"/>
          <w:lang w:eastAsia="zh-CN"/>
        </w:rPr>
        <w:t>2.评价目的</w:t>
      </w:r>
      <w:bookmarkEnd w:id="87"/>
      <w:bookmarkEnd w:id="88"/>
    </w:p>
    <w:p w:rsidR="00CE1C93" w:rsidRPr="00D44BDB" w:rsidRDefault="00000000">
      <w:pPr>
        <w:widowControl/>
        <w:shd w:val="clear" w:color="auto" w:fill="FFFFFF"/>
        <w:autoSpaceDE w:val="0"/>
        <w:spacing w:line="360" w:lineRule="auto"/>
        <w:ind w:firstLineChars="200" w:firstLine="560"/>
        <w:rPr>
          <w:rFonts w:ascii="楷体" w:eastAsia="楷体" w:hAnsi="楷体"/>
          <w:color w:val="000000" w:themeColor="text1"/>
          <w:kern w:val="0"/>
          <w:sz w:val="28"/>
          <w:szCs w:val="28"/>
        </w:rPr>
      </w:pPr>
      <w:r w:rsidRPr="00D44BDB">
        <w:rPr>
          <w:rFonts w:ascii="楷体" w:eastAsia="楷体" w:hAnsi="楷体" w:hint="eastAsia"/>
          <w:color w:val="000000" w:themeColor="text1"/>
          <w:kern w:val="0"/>
          <w:sz w:val="28"/>
          <w:szCs w:val="28"/>
        </w:rPr>
        <w:t>（1）通过对项目的资金投入、项目管理、项目产出和项目效果四个方面进行客观、公正的评价，发现问题，提出改进项目立项投入、组织实施、运行管理的具体建议，总结项目实施过程中的经验成效，进一步加强项目管理，提高财政资金的使用效益，为下一步预算资金安排提供重要参考。</w:t>
      </w:r>
    </w:p>
    <w:p w:rsidR="00CE1C93" w:rsidRPr="00D44BDB" w:rsidRDefault="00000000">
      <w:pPr>
        <w:widowControl/>
        <w:shd w:val="clear" w:color="auto" w:fill="FFFFFF"/>
        <w:autoSpaceDE w:val="0"/>
        <w:spacing w:line="360" w:lineRule="auto"/>
        <w:ind w:firstLineChars="200" w:firstLine="560"/>
        <w:rPr>
          <w:rFonts w:ascii="楷体" w:eastAsia="楷体" w:hAnsi="楷体"/>
          <w:color w:val="000000" w:themeColor="text1"/>
        </w:rPr>
      </w:pPr>
      <w:r w:rsidRPr="00D44BDB">
        <w:rPr>
          <w:rFonts w:ascii="楷体" w:eastAsia="楷体" w:hAnsi="楷体" w:hint="eastAsia"/>
          <w:color w:val="000000" w:themeColor="text1"/>
          <w:kern w:val="0"/>
          <w:sz w:val="28"/>
          <w:szCs w:val="28"/>
        </w:rPr>
        <w:t>（2）根据年初设定的绩效目标，确定评价指标和标准，对该项资金使用全过程及其支出的合</w:t>
      </w:r>
      <w:proofErr w:type="gramStart"/>
      <w:r w:rsidRPr="00D44BDB">
        <w:rPr>
          <w:rFonts w:ascii="楷体" w:eastAsia="楷体" w:hAnsi="楷体" w:hint="eastAsia"/>
          <w:color w:val="000000" w:themeColor="text1"/>
          <w:kern w:val="0"/>
          <w:sz w:val="28"/>
          <w:szCs w:val="28"/>
        </w:rPr>
        <w:t>规</w:t>
      </w:r>
      <w:proofErr w:type="gramEnd"/>
      <w:r w:rsidRPr="00D44BDB">
        <w:rPr>
          <w:rFonts w:ascii="楷体" w:eastAsia="楷体" w:hAnsi="楷体" w:hint="eastAsia"/>
          <w:color w:val="000000" w:themeColor="text1"/>
          <w:kern w:val="0"/>
          <w:sz w:val="28"/>
          <w:szCs w:val="28"/>
        </w:rPr>
        <w:t>性、经济性、效率性和效益性进行客观公正评价，进一步加大财政资金引导力度，促进、</w:t>
      </w:r>
      <w:r w:rsidR="008E0BBC">
        <w:rPr>
          <w:rFonts w:ascii="楷体" w:eastAsia="楷体" w:hAnsi="楷体" w:hint="eastAsia"/>
          <w:color w:val="000000" w:themeColor="text1"/>
          <w:kern w:val="0"/>
          <w:sz w:val="28"/>
          <w:szCs w:val="28"/>
        </w:rPr>
        <w:t>改</w:t>
      </w:r>
      <w:r w:rsidRPr="00D44BDB">
        <w:rPr>
          <w:rFonts w:ascii="楷体" w:eastAsia="楷体" w:hAnsi="楷体" w:hint="eastAsia"/>
          <w:color w:val="000000" w:themeColor="text1"/>
          <w:kern w:val="0"/>
          <w:sz w:val="28"/>
          <w:szCs w:val="28"/>
        </w:rPr>
        <w:t>善我</w:t>
      </w:r>
      <w:r w:rsidR="008D6CBE">
        <w:rPr>
          <w:rFonts w:ascii="楷体" w:eastAsia="楷体" w:hAnsi="楷体" w:hint="eastAsia"/>
          <w:color w:val="000000" w:themeColor="text1"/>
          <w:kern w:val="0"/>
          <w:sz w:val="28"/>
          <w:szCs w:val="28"/>
        </w:rPr>
        <w:t>市</w:t>
      </w:r>
      <w:r w:rsidR="008E0BBC">
        <w:rPr>
          <w:rFonts w:ascii="楷体" w:eastAsia="楷体" w:hAnsi="楷体" w:hint="eastAsia"/>
          <w:color w:val="000000" w:themeColor="text1"/>
          <w:kern w:val="0"/>
          <w:sz w:val="28"/>
          <w:szCs w:val="28"/>
        </w:rPr>
        <w:t>营商环境</w:t>
      </w:r>
      <w:r w:rsidRPr="00D44BDB">
        <w:rPr>
          <w:rFonts w:ascii="楷体" w:eastAsia="楷体" w:hAnsi="楷体" w:hint="eastAsia"/>
          <w:color w:val="000000" w:themeColor="text1"/>
          <w:kern w:val="0"/>
          <w:sz w:val="28"/>
          <w:szCs w:val="28"/>
        </w:rPr>
        <w:t>。</w:t>
      </w:r>
    </w:p>
    <w:p w:rsidR="00CE1C93" w:rsidRPr="00D44BDB" w:rsidRDefault="00000000" w:rsidP="00C52A81">
      <w:pPr>
        <w:pStyle w:val="2"/>
        <w:ind w:firstLineChars="200" w:firstLine="562"/>
        <w:rPr>
          <w:rFonts w:ascii="楷体" w:eastAsia="楷体" w:hAnsi="楷体"/>
          <w:sz w:val="28"/>
          <w:szCs w:val="28"/>
        </w:rPr>
      </w:pPr>
      <w:bookmarkStart w:id="89" w:name="_Toc20984"/>
      <w:bookmarkStart w:id="90" w:name="_Toc134"/>
      <w:bookmarkStart w:id="91" w:name="_Toc27425"/>
      <w:bookmarkStart w:id="92" w:name="_Toc23605"/>
      <w:bookmarkStart w:id="93" w:name="_Toc118464753"/>
      <w:bookmarkStart w:id="94" w:name="_Toc118466415"/>
      <w:bookmarkStart w:id="95" w:name="_Toc119426036"/>
      <w:r w:rsidRPr="00D44BDB">
        <w:rPr>
          <w:rFonts w:ascii="楷体" w:eastAsia="楷体" w:hAnsi="楷体"/>
          <w:sz w:val="28"/>
          <w:szCs w:val="28"/>
        </w:rPr>
        <w:t>（二）评价依据</w:t>
      </w:r>
      <w:bookmarkEnd w:id="89"/>
      <w:bookmarkEnd w:id="90"/>
      <w:bookmarkEnd w:id="91"/>
      <w:bookmarkEnd w:id="92"/>
      <w:bookmarkEnd w:id="93"/>
      <w:bookmarkEnd w:id="94"/>
      <w:bookmarkEnd w:id="95"/>
    </w:p>
    <w:p w:rsidR="00CE1C93" w:rsidRPr="00D44BDB" w:rsidRDefault="00000000">
      <w:pPr>
        <w:widowControl/>
        <w:shd w:val="clear" w:color="auto" w:fill="FFFFFF"/>
        <w:autoSpaceDE w:val="0"/>
        <w:spacing w:line="360" w:lineRule="auto"/>
        <w:ind w:firstLineChars="200" w:firstLine="600"/>
        <w:rPr>
          <w:rFonts w:ascii="楷体" w:eastAsia="楷体" w:hAnsi="楷体"/>
          <w:color w:val="333333"/>
          <w:kern w:val="0"/>
          <w:sz w:val="30"/>
          <w:szCs w:val="30"/>
        </w:rPr>
      </w:pPr>
      <w:r w:rsidRPr="00D44BDB">
        <w:rPr>
          <w:rFonts w:ascii="楷体" w:eastAsia="楷体" w:hAnsi="楷体" w:hint="eastAsia"/>
          <w:color w:val="333333"/>
          <w:kern w:val="0"/>
          <w:sz w:val="30"/>
          <w:szCs w:val="30"/>
        </w:rPr>
        <w:lastRenderedPageBreak/>
        <w:t>1</w:t>
      </w:r>
      <w:r w:rsidRPr="00D44BDB">
        <w:rPr>
          <w:rFonts w:ascii="楷体" w:eastAsia="楷体" w:hAnsi="楷体"/>
          <w:color w:val="333333"/>
          <w:kern w:val="0"/>
          <w:sz w:val="30"/>
          <w:szCs w:val="30"/>
        </w:rPr>
        <w:t>.</w:t>
      </w:r>
      <w:r w:rsidRPr="00D44BDB">
        <w:rPr>
          <w:rFonts w:ascii="楷体" w:eastAsia="楷体" w:hAnsi="楷体" w:hint="eastAsia"/>
        </w:rPr>
        <w:t xml:space="preserve"> </w:t>
      </w:r>
      <w:r w:rsidRPr="00D44BDB">
        <w:rPr>
          <w:rFonts w:ascii="楷体" w:eastAsia="楷体" w:hAnsi="楷体" w:hint="eastAsia"/>
          <w:color w:val="333333"/>
          <w:kern w:val="0"/>
          <w:sz w:val="30"/>
          <w:szCs w:val="30"/>
        </w:rPr>
        <w:t>国家、省政府颁发的相关法律、法规及行政规章、规范性文件</w:t>
      </w:r>
    </w:p>
    <w:p w:rsidR="00D07227" w:rsidRDefault="00000000">
      <w:pPr>
        <w:widowControl/>
        <w:shd w:val="clear" w:color="auto" w:fill="FFFFFF"/>
        <w:autoSpaceDE w:val="0"/>
        <w:spacing w:line="360" w:lineRule="auto"/>
        <w:ind w:firstLineChars="200" w:firstLine="560"/>
        <w:rPr>
          <w:rFonts w:ascii="楷体" w:eastAsia="楷体" w:hAnsi="楷体"/>
          <w:sz w:val="28"/>
          <w:szCs w:val="28"/>
        </w:rPr>
      </w:pPr>
      <w:r w:rsidRPr="00D44BDB">
        <w:rPr>
          <w:rFonts w:ascii="楷体" w:eastAsia="楷体" w:hAnsi="楷体" w:hint="eastAsia"/>
          <w:color w:val="000000" w:themeColor="text1"/>
          <w:kern w:val="0"/>
          <w:sz w:val="28"/>
          <w:szCs w:val="28"/>
        </w:rPr>
        <w:t>（1）</w:t>
      </w:r>
      <w:r w:rsidRPr="00D44BDB">
        <w:rPr>
          <w:rFonts w:ascii="楷体" w:eastAsia="楷体" w:hAnsi="楷体"/>
          <w:color w:val="000000" w:themeColor="text1"/>
          <w:kern w:val="0"/>
          <w:sz w:val="28"/>
          <w:szCs w:val="28"/>
        </w:rPr>
        <w:t xml:space="preserve"> </w:t>
      </w:r>
      <w:r w:rsidR="008D6CBE" w:rsidRPr="00874E29">
        <w:rPr>
          <w:rFonts w:ascii="楷体" w:eastAsia="楷体" w:hAnsi="楷体" w:hint="eastAsia"/>
          <w:sz w:val="28"/>
          <w:szCs w:val="28"/>
        </w:rPr>
        <w:t>《财政部关于推进预算绩效管理的指导意见》（财预【2011】416号）；</w:t>
      </w:r>
    </w:p>
    <w:p w:rsidR="00D07227" w:rsidRDefault="00D07227">
      <w:pPr>
        <w:widowControl/>
        <w:shd w:val="clear" w:color="auto" w:fill="FFFFFF"/>
        <w:autoSpaceDE w:val="0"/>
        <w:spacing w:line="360" w:lineRule="auto"/>
        <w:ind w:firstLineChars="200" w:firstLine="560"/>
        <w:rPr>
          <w:rFonts w:ascii="楷体" w:eastAsia="楷体" w:hAnsi="楷体"/>
          <w:sz w:val="28"/>
          <w:szCs w:val="28"/>
        </w:rPr>
      </w:pPr>
      <w:r w:rsidRPr="00D44BDB">
        <w:rPr>
          <w:rFonts w:ascii="楷体" w:eastAsia="楷体" w:hAnsi="楷体" w:hint="eastAsia"/>
          <w:color w:val="000000" w:themeColor="text1"/>
          <w:kern w:val="0"/>
          <w:sz w:val="28"/>
          <w:szCs w:val="28"/>
        </w:rPr>
        <w:t>（</w:t>
      </w:r>
      <w:r>
        <w:rPr>
          <w:rFonts w:ascii="楷体" w:eastAsia="楷体" w:hAnsi="楷体"/>
          <w:color w:val="000000" w:themeColor="text1"/>
          <w:kern w:val="0"/>
          <w:sz w:val="28"/>
          <w:szCs w:val="28"/>
        </w:rPr>
        <w:t>2</w:t>
      </w:r>
      <w:r w:rsidRPr="00D44BDB">
        <w:rPr>
          <w:rFonts w:ascii="楷体" w:eastAsia="楷体" w:hAnsi="楷体" w:hint="eastAsia"/>
          <w:color w:val="000000" w:themeColor="text1"/>
          <w:kern w:val="0"/>
          <w:sz w:val="28"/>
          <w:szCs w:val="28"/>
        </w:rPr>
        <w:t>）</w:t>
      </w:r>
      <w:r w:rsidR="008D6CBE" w:rsidRPr="00874E29">
        <w:rPr>
          <w:rFonts w:ascii="楷体" w:eastAsia="楷体" w:hAnsi="楷体" w:hint="eastAsia"/>
          <w:sz w:val="28"/>
          <w:szCs w:val="28"/>
        </w:rPr>
        <w:t>财政部《预算绩效管理的工作规划（2012-2015）》（财预【2012】396号）；</w:t>
      </w:r>
    </w:p>
    <w:p w:rsidR="00D60C2A" w:rsidRDefault="00D07227">
      <w:pPr>
        <w:widowControl/>
        <w:shd w:val="clear" w:color="auto" w:fill="FFFFFF"/>
        <w:autoSpaceDE w:val="0"/>
        <w:spacing w:line="360" w:lineRule="auto"/>
        <w:ind w:firstLineChars="200" w:firstLine="560"/>
        <w:rPr>
          <w:rFonts w:ascii="楷体" w:eastAsia="楷体" w:hAnsi="楷体"/>
          <w:sz w:val="28"/>
          <w:szCs w:val="28"/>
        </w:rPr>
      </w:pPr>
      <w:r w:rsidRPr="00D44BDB">
        <w:rPr>
          <w:rFonts w:ascii="楷体" w:eastAsia="楷体" w:hAnsi="楷体" w:hint="eastAsia"/>
          <w:color w:val="000000" w:themeColor="text1"/>
          <w:kern w:val="0"/>
          <w:sz w:val="28"/>
          <w:szCs w:val="28"/>
        </w:rPr>
        <w:t>（</w:t>
      </w:r>
      <w:r>
        <w:rPr>
          <w:rFonts w:ascii="楷体" w:eastAsia="楷体" w:hAnsi="楷体"/>
          <w:color w:val="000000" w:themeColor="text1"/>
          <w:kern w:val="0"/>
          <w:sz w:val="28"/>
          <w:szCs w:val="28"/>
        </w:rPr>
        <w:t>3</w:t>
      </w:r>
      <w:r w:rsidRPr="00D44BDB">
        <w:rPr>
          <w:rFonts w:ascii="楷体" w:eastAsia="楷体" w:hAnsi="楷体" w:hint="eastAsia"/>
          <w:color w:val="000000" w:themeColor="text1"/>
          <w:kern w:val="0"/>
          <w:sz w:val="28"/>
          <w:szCs w:val="28"/>
        </w:rPr>
        <w:t>）</w:t>
      </w:r>
      <w:r w:rsidR="008D6CBE" w:rsidRPr="00874E29">
        <w:rPr>
          <w:rFonts w:ascii="楷体" w:eastAsia="楷体" w:hAnsi="楷体" w:hint="eastAsia"/>
          <w:sz w:val="28"/>
          <w:szCs w:val="28"/>
        </w:rPr>
        <w:t>财政部《预算绩效管理共性指标体系框架》（财预【2013】53号）；</w:t>
      </w:r>
    </w:p>
    <w:p w:rsidR="00D07227" w:rsidRDefault="00D60C2A">
      <w:pPr>
        <w:widowControl/>
        <w:shd w:val="clear" w:color="auto" w:fill="FFFFFF"/>
        <w:autoSpaceDE w:val="0"/>
        <w:spacing w:line="360" w:lineRule="auto"/>
        <w:ind w:firstLineChars="200" w:firstLine="560"/>
        <w:rPr>
          <w:rFonts w:ascii="楷体" w:eastAsia="楷体" w:hAnsi="楷体"/>
          <w:sz w:val="28"/>
          <w:szCs w:val="28"/>
        </w:rPr>
      </w:pPr>
      <w:r w:rsidRPr="00D44BDB">
        <w:rPr>
          <w:rFonts w:ascii="楷体" w:eastAsia="楷体" w:hAnsi="楷体" w:hint="eastAsia"/>
          <w:color w:val="000000" w:themeColor="text1"/>
          <w:kern w:val="0"/>
          <w:sz w:val="28"/>
          <w:szCs w:val="28"/>
        </w:rPr>
        <w:t>（</w:t>
      </w:r>
      <w:r>
        <w:rPr>
          <w:rFonts w:ascii="楷体" w:eastAsia="楷体" w:hAnsi="楷体"/>
          <w:color w:val="000000" w:themeColor="text1"/>
          <w:kern w:val="0"/>
          <w:sz w:val="28"/>
          <w:szCs w:val="28"/>
        </w:rPr>
        <w:t>4</w:t>
      </w:r>
      <w:r w:rsidRPr="00D44BDB">
        <w:rPr>
          <w:rFonts w:ascii="楷体" w:eastAsia="楷体" w:hAnsi="楷体" w:hint="eastAsia"/>
          <w:color w:val="000000" w:themeColor="text1"/>
          <w:kern w:val="0"/>
          <w:sz w:val="28"/>
          <w:szCs w:val="28"/>
        </w:rPr>
        <w:t>）</w:t>
      </w:r>
      <w:r w:rsidR="008D6CBE" w:rsidRPr="00874E29">
        <w:rPr>
          <w:rFonts w:ascii="楷体" w:eastAsia="楷体" w:hAnsi="楷体" w:hint="eastAsia"/>
          <w:sz w:val="28"/>
          <w:szCs w:val="28"/>
        </w:rPr>
        <w:t>江西省人民政府《关于全面实施预算绩效管理的实施意见》（</w:t>
      </w:r>
      <w:proofErr w:type="gramStart"/>
      <w:r w:rsidR="008D6CBE" w:rsidRPr="00874E29">
        <w:rPr>
          <w:rFonts w:ascii="楷体" w:eastAsia="楷体" w:hAnsi="楷体" w:hint="eastAsia"/>
          <w:sz w:val="28"/>
          <w:szCs w:val="28"/>
        </w:rPr>
        <w:t>赣发【2019】</w:t>
      </w:r>
      <w:proofErr w:type="gramEnd"/>
      <w:r w:rsidR="008D6CBE" w:rsidRPr="00874E29">
        <w:rPr>
          <w:rFonts w:ascii="楷体" w:eastAsia="楷体" w:hAnsi="楷体" w:hint="eastAsia"/>
          <w:sz w:val="28"/>
          <w:szCs w:val="28"/>
        </w:rPr>
        <w:t>8号）；</w:t>
      </w:r>
    </w:p>
    <w:p w:rsidR="00D07227" w:rsidRDefault="00D07227">
      <w:pPr>
        <w:widowControl/>
        <w:shd w:val="clear" w:color="auto" w:fill="FFFFFF"/>
        <w:autoSpaceDE w:val="0"/>
        <w:spacing w:line="360" w:lineRule="auto"/>
        <w:ind w:firstLineChars="200" w:firstLine="560"/>
        <w:rPr>
          <w:rFonts w:ascii="楷体" w:eastAsia="楷体" w:hAnsi="楷体"/>
          <w:sz w:val="28"/>
          <w:szCs w:val="28"/>
        </w:rPr>
      </w:pPr>
      <w:r w:rsidRPr="00D44BDB">
        <w:rPr>
          <w:rFonts w:ascii="楷体" w:eastAsia="楷体" w:hAnsi="楷体" w:hint="eastAsia"/>
          <w:color w:val="000000" w:themeColor="text1"/>
          <w:kern w:val="0"/>
          <w:sz w:val="28"/>
          <w:szCs w:val="28"/>
        </w:rPr>
        <w:t>（</w:t>
      </w:r>
      <w:r w:rsidR="00D60C2A">
        <w:rPr>
          <w:rFonts w:ascii="楷体" w:eastAsia="楷体" w:hAnsi="楷体"/>
          <w:color w:val="000000" w:themeColor="text1"/>
          <w:kern w:val="0"/>
          <w:sz w:val="28"/>
          <w:szCs w:val="28"/>
        </w:rPr>
        <w:t>5</w:t>
      </w:r>
      <w:r w:rsidRPr="00D44BDB">
        <w:rPr>
          <w:rFonts w:ascii="楷体" w:eastAsia="楷体" w:hAnsi="楷体" w:hint="eastAsia"/>
          <w:color w:val="000000" w:themeColor="text1"/>
          <w:kern w:val="0"/>
          <w:sz w:val="28"/>
          <w:szCs w:val="28"/>
        </w:rPr>
        <w:t>）</w:t>
      </w:r>
      <w:r w:rsidR="008D6CBE" w:rsidRPr="00874E29">
        <w:rPr>
          <w:rFonts w:ascii="楷体" w:eastAsia="楷体" w:hAnsi="楷体" w:hint="eastAsia"/>
          <w:sz w:val="28"/>
          <w:szCs w:val="28"/>
        </w:rPr>
        <w:t>《江西省财政厅关于开展2020年度绩效评价和2021年度绩效监控有关工作的通知》（</w:t>
      </w:r>
      <w:proofErr w:type="gramStart"/>
      <w:r w:rsidR="008D6CBE" w:rsidRPr="00874E29">
        <w:rPr>
          <w:rFonts w:ascii="楷体" w:eastAsia="楷体" w:hAnsi="楷体" w:hint="eastAsia"/>
          <w:sz w:val="28"/>
          <w:szCs w:val="28"/>
        </w:rPr>
        <w:t>赣财绩【2021】</w:t>
      </w:r>
      <w:proofErr w:type="gramEnd"/>
      <w:r w:rsidR="008D6CBE" w:rsidRPr="00874E29">
        <w:rPr>
          <w:rFonts w:ascii="楷体" w:eastAsia="楷体" w:hAnsi="楷体" w:hint="eastAsia"/>
          <w:sz w:val="28"/>
          <w:szCs w:val="28"/>
        </w:rPr>
        <w:t>4号）；</w:t>
      </w:r>
    </w:p>
    <w:p w:rsidR="00CE1C93" w:rsidRPr="00D44BDB" w:rsidRDefault="002C47D3">
      <w:pPr>
        <w:widowControl/>
        <w:shd w:val="clear" w:color="auto" w:fill="FFFFFF"/>
        <w:autoSpaceDE w:val="0"/>
        <w:spacing w:line="360" w:lineRule="auto"/>
        <w:ind w:firstLineChars="200" w:firstLine="560"/>
        <w:rPr>
          <w:rFonts w:ascii="楷体" w:eastAsia="楷体" w:hAnsi="楷体"/>
          <w:color w:val="000000" w:themeColor="text1"/>
          <w:kern w:val="0"/>
          <w:sz w:val="28"/>
          <w:szCs w:val="28"/>
        </w:rPr>
      </w:pPr>
      <w:r w:rsidRPr="00D44BDB">
        <w:rPr>
          <w:rFonts w:ascii="楷体" w:eastAsia="楷体" w:hAnsi="楷体" w:hint="eastAsia"/>
          <w:color w:val="000000" w:themeColor="text1"/>
          <w:kern w:val="0"/>
          <w:sz w:val="28"/>
          <w:szCs w:val="28"/>
        </w:rPr>
        <w:t>（</w:t>
      </w:r>
      <w:r>
        <w:rPr>
          <w:rFonts w:ascii="楷体" w:eastAsia="楷体" w:hAnsi="楷体"/>
          <w:color w:val="000000" w:themeColor="text1"/>
          <w:kern w:val="0"/>
          <w:sz w:val="28"/>
          <w:szCs w:val="28"/>
        </w:rPr>
        <w:t>6</w:t>
      </w:r>
      <w:r w:rsidRPr="00D44BDB">
        <w:rPr>
          <w:rFonts w:ascii="楷体" w:eastAsia="楷体" w:hAnsi="楷体" w:hint="eastAsia"/>
          <w:color w:val="000000" w:themeColor="text1"/>
          <w:kern w:val="0"/>
          <w:sz w:val="28"/>
          <w:szCs w:val="28"/>
        </w:rPr>
        <w:t>）</w:t>
      </w:r>
      <w:bookmarkStart w:id="96" w:name="_Hlk117775155"/>
      <w:r w:rsidR="008D6CBE" w:rsidRPr="00874E29">
        <w:rPr>
          <w:rFonts w:ascii="楷体" w:eastAsia="楷体" w:hAnsi="楷体" w:hint="eastAsia"/>
          <w:sz w:val="28"/>
          <w:szCs w:val="28"/>
        </w:rPr>
        <w:t>乐平市财政局关于印发《2</w:t>
      </w:r>
      <w:r w:rsidR="008D6CBE" w:rsidRPr="00874E29">
        <w:rPr>
          <w:rFonts w:ascii="楷体" w:eastAsia="楷体" w:hAnsi="楷体"/>
          <w:sz w:val="28"/>
          <w:szCs w:val="28"/>
        </w:rPr>
        <w:t>022</w:t>
      </w:r>
      <w:r w:rsidR="008D6CBE" w:rsidRPr="00874E29">
        <w:rPr>
          <w:rFonts w:ascii="楷体" w:eastAsia="楷体" w:hAnsi="楷体" w:hint="eastAsia"/>
          <w:sz w:val="28"/>
          <w:szCs w:val="28"/>
        </w:rPr>
        <w:t>年预算绩效管理工作方案的通知》（乐财字【2</w:t>
      </w:r>
      <w:r w:rsidR="008D6CBE" w:rsidRPr="00874E29">
        <w:rPr>
          <w:rFonts w:ascii="楷体" w:eastAsia="楷体" w:hAnsi="楷体"/>
          <w:sz w:val="28"/>
          <w:szCs w:val="28"/>
        </w:rPr>
        <w:t>022</w:t>
      </w:r>
      <w:r w:rsidR="008D6CBE" w:rsidRPr="00874E29">
        <w:rPr>
          <w:rFonts w:ascii="楷体" w:eastAsia="楷体" w:hAnsi="楷体" w:hint="eastAsia"/>
          <w:sz w:val="28"/>
          <w:szCs w:val="28"/>
        </w:rPr>
        <w:t>】4</w:t>
      </w:r>
      <w:r w:rsidR="008D6CBE" w:rsidRPr="00874E29">
        <w:rPr>
          <w:rFonts w:ascii="楷体" w:eastAsia="楷体" w:hAnsi="楷体"/>
          <w:sz w:val="28"/>
          <w:szCs w:val="28"/>
        </w:rPr>
        <w:t>6</w:t>
      </w:r>
      <w:r w:rsidR="008D6CBE" w:rsidRPr="00874E29">
        <w:rPr>
          <w:rFonts w:ascii="楷体" w:eastAsia="楷体" w:hAnsi="楷体" w:hint="eastAsia"/>
          <w:sz w:val="28"/>
          <w:szCs w:val="28"/>
        </w:rPr>
        <w:t>号）</w:t>
      </w:r>
      <w:bookmarkEnd w:id="96"/>
      <w:r w:rsidRPr="00D44BDB">
        <w:rPr>
          <w:rFonts w:ascii="楷体" w:eastAsia="楷体" w:hAnsi="楷体" w:hint="eastAsia"/>
          <w:color w:val="000000" w:themeColor="text1"/>
          <w:kern w:val="0"/>
          <w:sz w:val="28"/>
          <w:szCs w:val="28"/>
        </w:rPr>
        <w:t>；</w:t>
      </w:r>
    </w:p>
    <w:p w:rsidR="00CE1C93" w:rsidRDefault="00000000" w:rsidP="002C47D3">
      <w:pPr>
        <w:widowControl/>
        <w:shd w:val="clear" w:color="auto" w:fill="FFFFFF"/>
        <w:autoSpaceDE w:val="0"/>
        <w:spacing w:line="360" w:lineRule="auto"/>
        <w:ind w:firstLineChars="200" w:firstLine="560"/>
        <w:rPr>
          <w:rFonts w:ascii="楷体" w:eastAsia="楷体" w:hAnsi="楷体"/>
          <w:color w:val="000000" w:themeColor="text1"/>
          <w:kern w:val="0"/>
          <w:sz w:val="28"/>
          <w:szCs w:val="28"/>
        </w:rPr>
      </w:pPr>
      <w:r w:rsidRPr="00D44BDB">
        <w:rPr>
          <w:rFonts w:ascii="楷体" w:eastAsia="楷体" w:hAnsi="楷体" w:hint="eastAsia"/>
          <w:color w:val="000000" w:themeColor="text1"/>
          <w:kern w:val="0"/>
          <w:sz w:val="28"/>
          <w:szCs w:val="28"/>
        </w:rPr>
        <w:t>（</w:t>
      </w:r>
      <w:r w:rsidR="002C47D3">
        <w:rPr>
          <w:rFonts w:ascii="楷体" w:eastAsia="楷体" w:hAnsi="楷体"/>
          <w:color w:val="000000" w:themeColor="text1"/>
          <w:kern w:val="0"/>
          <w:sz w:val="28"/>
          <w:szCs w:val="28"/>
        </w:rPr>
        <w:t>7</w:t>
      </w:r>
      <w:r w:rsidRPr="00D44BDB">
        <w:rPr>
          <w:rFonts w:ascii="楷体" w:eastAsia="楷体" w:hAnsi="楷体" w:hint="eastAsia"/>
          <w:color w:val="000000" w:themeColor="text1"/>
          <w:kern w:val="0"/>
          <w:sz w:val="28"/>
          <w:szCs w:val="28"/>
        </w:rPr>
        <w:t>）</w:t>
      </w:r>
      <w:r w:rsidR="00D07227">
        <w:rPr>
          <w:rFonts w:ascii="楷体" w:eastAsia="楷体" w:hAnsi="楷体" w:hint="eastAsia"/>
          <w:color w:val="000000" w:themeColor="text1"/>
          <w:kern w:val="0"/>
          <w:sz w:val="28"/>
          <w:szCs w:val="28"/>
        </w:rPr>
        <w:t>中共乐平市委办公室关于印发</w:t>
      </w:r>
      <w:r w:rsidR="00D07227" w:rsidRPr="00D44BDB">
        <w:rPr>
          <w:rFonts w:ascii="楷体" w:eastAsia="楷体" w:hAnsi="楷体" w:cs="宋体" w:hint="eastAsia"/>
          <w:color w:val="000000" w:themeColor="text1"/>
          <w:kern w:val="0"/>
          <w:sz w:val="28"/>
          <w:szCs w:val="28"/>
        </w:rPr>
        <w:t>《</w:t>
      </w:r>
      <w:r w:rsidR="00D07227">
        <w:rPr>
          <w:rFonts w:ascii="楷体" w:eastAsia="楷体" w:hAnsi="楷体" w:cs="宋体" w:hint="eastAsia"/>
          <w:color w:val="000000" w:themeColor="text1"/>
          <w:kern w:val="0"/>
          <w:sz w:val="28"/>
          <w:szCs w:val="28"/>
        </w:rPr>
        <w:t>乐平市</w:t>
      </w:r>
      <w:r w:rsidR="00CA6184">
        <w:rPr>
          <w:rFonts w:ascii="楷体" w:eastAsia="楷体" w:hAnsi="楷体" w:cs="宋体" w:hint="eastAsia"/>
          <w:color w:val="000000" w:themeColor="text1"/>
          <w:kern w:val="0"/>
          <w:sz w:val="28"/>
          <w:szCs w:val="28"/>
        </w:rPr>
        <w:t>市场监督管理局</w:t>
      </w:r>
      <w:r w:rsidR="00D07227">
        <w:rPr>
          <w:rFonts w:ascii="楷体" w:eastAsia="楷体" w:hAnsi="楷体" w:cs="宋体" w:hint="eastAsia"/>
          <w:color w:val="000000" w:themeColor="text1"/>
          <w:kern w:val="0"/>
          <w:sz w:val="28"/>
          <w:szCs w:val="28"/>
        </w:rPr>
        <w:t>机关职能配置、内设机构和人员编制规定</w:t>
      </w:r>
      <w:r w:rsidR="00D07227" w:rsidRPr="00D44BDB">
        <w:rPr>
          <w:rFonts w:ascii="楷体" w:eastAsia="楷体" w:hAnsi="楷体" w:cs="宋体" w:hint="eastAsia"/>
          <w:color w:val="000000" w:themeColor="text1"/>
          <w:kern w:val="0"/>
          <w:sz w:val="28"/>
          <w:szCs w:val="28"/>
        </w:rPr>
        <w:t>》</w:t>
      </w:r>
      <w:r w:rsidR="00D07227">
        <w:rPr>
          <w:rFonts w:ascii="楷体" w:eastAsia="楷体" w:hAnsi="楷体" w:cs="宋体" w:hint="eastAsia"/>
          <w:color w:val="000000" w:themeColor="text1"/>
          <w:kern w:val="0"/>
          <w:sz w:val="28"/>
          <w:szCs w:val="28"/>
        </w:rPr>
        <w:t>的通知</w:t>
      </w:r>
      <w:r w:rsidR="00D07227" w:rsidRPr="00D44BDB">
        <w:rPr>
          <w:rFonts w:ascii="楷体" w:eastAsia="楷体" w:hAnsi="楷体" w:cs="宋体" w:hint="eastAsia"/>
          <w:color w:val="000000" w:themeColor="text1"/>
          <w:kern w:val="0"/>
          <w:sz w:val="28"/>
          <w:szCs w:val="28"/>
        </w:rPr>
        <w:t>（</w:t>
      </w:r>
      <w:proofErr w:type="gramStart"/>
      <w:r w:rsidR="00D07227">
        <w:rPr>
          <w:rFonts w:ascii="楷体" w:eastAsia="楷体" w:hAnsi="楷体" w:cs="宋体" w:hint="eastAsia"/>
          <w:color w:val="000000" w:themeColor="text1"/>
          <w:kern w:val="0"/>
          <w:sz w:val="28"/>
          <w:szCs w:val="28"/>
        </w:rPr>
        <w:t>乐办</w:t>
      </w:r>
      <w:r w:rsidR="00D07227" w:rsidRPr="00D44BDB">
        <w:rPr>
          <w:rFonts w:ascii="楷体" w:eastAsia="楷体" w:hAnsi="楷体" w:cs="宋体" w:hint="eastAsia"/>
          <w:color w:val="000000" w:themeColor="text1"/>
          <w:kern w:val="0"/>
          <w:sz w:val="28"/>
          <w:szCs w:val="28"/>
        </w:rPr>
        <w:t>字</w:t>
      </w:r>
      <w:proofErr w:type="gramEnd"/>
      <w:r w:rsidR="00D60C2A">
        <w:rPr>
          <w:rFonts w:ascii="楷体" w:eastAsia="楷体" w:hAnsi="楷体" w:cs="宋体" w:hint="eastAsia"/>
          <w:color w:val="000000" w:themeColor="text1"/>
          <w:kern w:val="0"/>
          <w:sz w:val="28"/>
          <w:szCs w:val="28"/>
        </w:rPr>
        <w:t>【</w:t>
      </w:r>
      <w:r w:rsidR="00D07227" w:rsidRPr="00D44BDB">
        <w:rPr>
          <w:rFonts w:ascii="楷体" w:eastAsia="楷体" w:hAnsi="楷体" w:cs="宋体" w:hint="eastAsia"/>
          <w:color w:val="000000" w:themeColor="text1"/>
          <w:kern w:val="0"/>
          <w:sz w:val="28"/>
          <w:szCs w:val="28"/>
        </w:rPr>
        <w:t>20</w:t>
      </w:r>
      <w:r w:rsidR="00184311">
        <w:rPr>
          <w:rFonts w:ascii="楷体" w:eastAsia="楷体" w:hAnsi="楷体" w:cs="宋体"/>
          <w:color w:val="000000" w:themeColor="text1"/>
          <w:kern w:val="0"/>
          <w:sz w:val="28"/>
          <w:szCs w:val="28"/>
        </w:rPr>
        <w:t>19</w:t>
      </w:r>
      <w:r w:rsidR="00D60C2A">
        <w:rPr>
          <w:rFonts w:ascii="楷体" w:eastAsia="楷体" w:hAnsi="楷体" w:cs="宋体" w:hint="eastAsia"/>
          <w:color w:val="000000" w:themeColor="text1"/>
          <w:kern w:val="0"/>
          <w:sz w:val="28"/>
          <w:szCs w:val="28"/>
        </w:rPr>
        <w:t>】</w:t>
      </w:r>
      <w:r w:rsidR="00184311">
        <w:rPr>
          <w:rFonts w:ascii="楷体" w:eastAsia="楷体" w:hAnsi="楷体" w:cs="宋体"/>
          <w:color w:val="000000" w:themeColor="text1"/>
          <w:kern w:val="0"/>
          <w:sz w:val="28"/>
          <w:szCs w:val="28"/>
        </w:rPr>
        <w:t>60</w:t>
      </w:r>
      <w:r w:rsidR="00D07227" w:rsidRPr="00D44BDB">
        <w:rPr>
          <w:rFonts w:ascii="楷体" w:eastAsia="楷体" w:hAnsi="楷体" w:cs="宋体" w:hint="eastAsia"/>
          <w:color w:val="000000" w:themeColor="text1"/>
          <w:kern w:val="0"/>
          <w:sz w:val="28"/>
          <w:szCs w:val="28"/>
        </w:rPr>
        <w:t>号）</w:t>
      </w:r>
      <w:r w:rsidR="00D07227" w:rsidRPr="00D44BDB">
        <w:rPr>
          <w:rFonts w:ascii="楷体" w:eastAsia="楷体" w:hAnsi="楷体" w:hint="eastAsia"/>
          <w:color w:val="000000" w:themeColor="text1"/>
          <w:kern w:val="0"/>
          <w:sz w:val="28"/>
          <w:szCs w:val="28"/>
        </w:rPr>
        <w:t>；</w:t>
      </w:r>
    </w:p>
    <w:p w:rsidR="00D02844" w:rsidRDefault="00D02844" w:rsidP="002C47D3">
      <w:pPr>
        <w:widowControl/>
        <w:shd w:val="clear" w:color="auto" w:fill="FFFFFF"/>
        <w:autoSpaceDE w:val="0"/>
        <w:spacing w:line="360" w:lineRule="auto"/>
        <w:ind w:firstLineChars="200" w:firstLine="560"/>
        <w:rPr>
          <w:rFonts w:ascii="楷体" w:eastAsia="楷体" w:hAnsi="楷体"/>
          <w:color w:val="000000" w:themeColor="text1"/>
          <w:kern w:val="0"/>
          <w:sz w:val="28"/>
          <w:szCs w:val="28"/>
        </w:rPr>
      </w:pPr>
      <w:r>
        <w:rPr>
          <w:rFonts w:ascii="楷体" w:eastAsia="楷体" w:hAnsi="楷体" w:hint="eastAsia"/>
          <w:color w:val="000000" w:themeColor="text1"/>
          <w:kern w:val="0"/>
          <w:sz w:val="28"/>
          <w:szCs w:val="28"/>
        </w:rPr>
        <w:t>（8）《关于进一步规范财务预算业务管理等制度的通知》（</w:t>
      </w:r>
      <w:proofErr w:type="gramStart"/>
      <w:r>
        <w:rPr>
          <w:rFonts w:ascii="楷体" w:eastAsia="楷体" w:hAnsi="楷体" w:hint="eastAsia"/>
          <w:color w:val="000000" w:themeColor="text1"/>
          <w:kern w:val="0"/>
          <w:sz w:val="28"/>
          <w:szCs w:val="28"/>
        </w:rPr>
        <w:t>乐市监字</w:t>
      </w:r>
      <w:proofErr w:type="gramEnd"/>
      <w:r>
        <w:rPr>
          <w:rFonts w:ascii="楷体" w:eastAsia="楷体" w:hAnsi="楷体" w:hint="eastAsia"/>
          <w:color w:val="000000" w:themeColor="text1"/>
          <w:kern w:val="0"/>
          <w:sz w:val="28"/>
          <w:szCs w:val="28"/>
        </w:rPr>
        <w:t>【2</w:t>
      </w:r>
      <w:r>
        <w:rPr>
          <w:rFonts w:ascii="楷体" w:eastAsia="楷体" w:hAnsi="楷体"/>
          <w:color w:val="000000" w:themeColor="text1"/>
          <w:kern w:val="0"/>
          <w:sz w:val="28"/>
          <w:szCs w:val="28"/>
        </w:rPr>
        <w:t>019</w:t>
      </w:r>
      <w:r>
        <w:rPr>
          <w:rFonts w:ascii="楷体" w:eastAsia="楷体" w:hAnsi="楷体" w:hint="eastAsia"/>
          <w:color w:val="000000" w:themeColor="text1"/>
          <w:kern w:val="0"/>
          <w:sz w:val="28"/>
          <w:szCs w:val="28"/>
        </w:rPr>
        <w:t>】4</w:t>
      </w:r>
      <w:r>
        <w:rPr>
          <w:rFonts w:ascii="楷体" w:eastAsia="楷体" w:hAnsi="楷体"/>
          <w:color w:val="000000" w:themeColor="text1"/>
          <w:kern w:val="0"/>
          <w:sz w:val="28"/>
          <w:szCs w:val="28"/>
        </w:rPr>
        <w:t>8</w:t>
      </w:r>
      <w:r>
        <w:rPr>
          <w:rFonts w:ascii="楷体" w:eastAsia="楷体" w:hAnsi="楷体" w:hint="eastAsia"/>
          <w:color w:val="000000" w:themeColor="text1"/>
          <w:kern w:val="0"/>
          <w:sz w:val="28"/>
          <w:szCs w:val="28"/>
        </w:rPr>
        <w:t>号）；</w:t>
      </w:r>
    </w:p>
    <w:p w:rsidR="00D02844" w:rsidRPr="00D02844" w:rsidRDefault="00D02844" w:rsidP="002C47D3">
      <w:pPr>
        <w:widowControl/>
        <w:shd w:val="clear" w:color="auto" w:fill="FFFFFF"/>
        <w:autoSpaceDE w:val="0"/>
        <w:spacing w:line="360" w:lineRule="auto"/>
        <w:ind w:firstLineChars="200" w:firstLine="560"/>
        <w:rPr>
          <w:rFonts w:ascii="楷体" w:eastAsia="楷体" w:hAnsi="楷体"/>
          <w:color w:val="000000" w:themeColor="text1"/>
          <w:kern w:val="0"/>
          <w:sz w:val="28"/>
          <w:szCs w:val="28"/>
        </w:rPr>
      </w:pPr>
      <w:r>
        <w:rPr>
          <w:rFonts w:ascii="楷体" w:eastAsia="楷体" w:hAnsi="楷体" w:hint="eastAsia"/>
          <w:color w:val="000000" w:themeColor="text1"/>
          <w:kern w:val="0"/>
          <w:sz w:val="28"/>
          <w:szCs w:val="28"/>
        </w:rPr>
        <w:t>（9）《关于印发乐平市市场监督管理局财务管理制度的通知》（</w:t>
      </w:r>
      <w:proofErr w:type="gramStart"/>
      <w:r>
        <w:rPr>
          <w:rFonts w:ascii="楷体" w:eastAsia="楷体" w:hAnsi="楷体" w:hint="eastAsia"/>
          <w:color w:val="000000" w:themeColor="text1"/>
          <w:kern w:val="0"/>
          <w:sz w:val="28"/>
          <w:szCs w:val="28"/>
        </w:rPr>
        <w:t>乐市监字</w:t>
      </w:r>
      <w:proofErr w:type="gramEnd"/>
      <w:r>
        <w:rPr>
          <w:rFonts w:ascii="楷体" w:eastAsia="楷体" w:hAnsi="楷体" w:hint="eastAsia"/>
          <w:color w:val="000000" w:themeColor="text1"/>
          <w:kern w:val="0"/>
          <w:sz w:val="28"/>
          <w:szCs w:val="28"/>
        </w:rPr>
        <w:t>【2</w:t>
      </w:r>
      <w:r>
        <w:rPr>
          <w:rFonts w:ascii="楷体" w:eastAsia="楷体" w:hAnsi="楷体"/>
          <w:color w:val="000000" w:themeColor="text1"/>
          <w:kern w:val="0"/>
          <w:sz w:val="28"/>
          <w:szCs w:val="28"/>
        </w:rPr>
        <w:t>022</w:t>
      </w:r>
      <w:r>
        <w:rPr>
          <w:rFonts w:ascii="楷体" w:eastAsia="楷体" w:hAnsi="楷体" w:hint="eastAsia"/>
          <w:color w:val="000000" w:themeColor="text1"/>
          <w:kern w:val="0"/>
          <w:sz w:val="28"/>
          <w:szCs w:val="28"/>
        </w:rPr>
        <w:t>】3</w:t>
      </w:r>
      <w:r>
        <w:rPr>
          <w:rFonts w:ascii="楷体" w:eastAsia="楷体" w:hAnsi="楷体"/>
          <w:color w:val="000000" w:themeColor="text1"/>
          <w:kern w:val="0"/>
          <w:sz w:val="28"/>
          <w:szCs w:val="28"/>
        </w:rPr>
        <w:t>6</w:t>
      </w:r>
      <w:r>
        <w:rPr>
          <w:rFonts w:ascii="楷体" w:eastAsia="楷体" w:hAnsi="楷体" w:hint="eastAsia"/>
          <w:color w:val="000000" w:themeColor="text1"/>
          <w:kern w:val="0"/>
          <w:sz w:val="28"/>
          <w:szCs w:val="28"/>
        </w:rPr>
        <w:t>号）。</w:t>
      </w:r>
    </w:p>
    <w:p w:rsidR="00CE1C93" w:rsidRPr="00D44BDB" w:rsidRDefault="00000000">
      <w:pPr>
        <w:widowControl/>
        <w:shd w:val="clear" w:color="auto" w:fill="FFFFFF"/>
        <w:autoSpaceDE w:val="0"/>
        <w:spacing w:line="360" w:lineRule="auto"/>
        <w:ind w:firstLineChars="200" w:firstLine="600"/>
        <w:rPr>
          <w:rFonts w:ascii="楷体" w:eastAsia="楷体" w:hAnsi="楷体"/>
          <w:color w:val="333333"/>
          <w:kern w:val="0"/>
          <w:sz w:val="30"/>
          <w:szCs w:val="30"/>
        </w:rPr>
      </w:pPr>
      <w:r w:rsidRPr="00D44BDB">
        <w:rPr>
          <w:rFonts w:ascii="楷体" w:eastAsia="楷体" w:hAnsi="楷体"/>
          <w:color w:val="333333"/>
          <w:kern w:val="0"/>
          <w:sz w:val="30"/>
          <w:szCs w:val="30"/>
        </w:rPr>
        <w:lastRenderedPageBreak/>
        <w:t>2</w:t>
      </w:r>
      <w:r w:rsidRPr="00D44BDB">
        <w:rPr>
          <w:rFonts w:ascii="楷体" w:eastAsia="楷体" w:hAnsi="楷体" w:hint="eastAsia"/>
          <w:color w:val="333333"/>
          <w:kern w:val="0"/>
          <w:sz w:val="30"/>
          <w:szCs w:val="30"/>
        </w:rPr>
        <w:t>. 项目实施的相关材料</w:t>
      </w:r>
    </w:p>
    <w:p w:rsidR="00CE1C93" w:rsidRPr="00D44BDB" w:rsidRDefault="00000000">
      <w:pPr>
        <w:widowControl/>
        <w:shd w:val="clear" w:color="auto" w:fill="FFFFFF"/>
        <w:autoSpaceDE w:val="0"/>
        <w:spacing w:line="360" w:lineRule="auto"/>
        <w:ind w:firstLineChars="200" w:firstLine="560"/>
        <w:rPr>
          <w:rFonts w:ascii="楷体" w:eastAsia="楷体" w:hAnsi="楷体"/>
          <w:color w:val="000000" w:themeColor="text1"/>
          <w:kern w:val="0"/>
          <w:sz w:val="28"/>
          <w:szCs w:val="28"/>
        </w:rPr>
      </w:pPr>
      <w:r w:rsidRPr="00D44BDB">
        <w:rPr>
          <w:rFonts w:ascii="楷体" w:eastAsia="楷体" w:hAnsi="楷体" w:hint="eastAsia"/>
          <w:color w:val="000000" w:themeColor="text1"/>
          <w:kern w:val="0"/>
          <w:sz w:val="28"/>
          <w:szCs w:val="28"/>
        </w:rPr>
        <w:t>（1）</w:t>
      </w:r>
      <w:r w:rsidRPr="00D44BDB">
        <w:rPr>
          <w:rFonts w:ascii="楷体" w:eastAsia="楷体" w:hAnsi="楷体"/>
          <w:color w:val="000000" w:themeColor="text1"/>
          <w:kern w:val="0"/>
          <w:sz w:val="28"/>
          <w:szCs w:val="28"/>
        </w:rPr>
        <w:t xml:space="preserve"> </w:t>
      </w:r>
      <w:r w:rsidRPr="00D44BDB">
        <w:rPr>
          <w:rFonts w:ascii="楷体" w:eastAsia="楷体" w:hAnsi="楷体" w:hint="eastAsia"/>
          <w:color w:val="000000" w:themeColor="text1"/>
          <w:kern w:val="0"/>
          <w:sz w:val="28"/>
          <w:szCs w:val="28"/>
        </w:rPr>
        <w:t>申请预算时提出的绩效目标及其他相关材料、财政部门预算批复；</w:t>
      </w:r>
    </w:p>
    <w:p w:rsidR="00CE1C93" w:rsidRPr="00D44BDB" w:rsidRDefault="00000000">
      <w:pPr>
        <w:widowControl/>
        <w:shd w:val="clear" w:color="auto" w:fill="FFFFFF"/>
        <w:autoSpaceDE w:val="0"/>
        <w:spacing w:line="360" w:lineRule="auto"/>
        <w:ind w:firstLineChars="200" w:firstLine="560"/>
        <w:rPr>
          <w:rFonts w:ascii="楷体" w:eastAsia="楷体" w:hAnsi="楷体"/>
          <w:color w:val="000000" w:themeColor="text1"/>
          <w:kern w:val="0"/>
          <w:sz w:val="28"/>
          <w:szCs w:val="28"/>
        </w:rPr>
      </w:pPr>
      <w:r w:rsidRPr="00D44BDB">
        <w:rPr>
          <w:rFonts w:ascii="楷体" w:eastAsia="楷体" w:hAnsi="楷体" w:hint="eastAsia"/>
          <w:color w:val="000000" w:themeColor="text1"/>
          <w:kern w:val="0"/>
          <w:sz w:val="28"/>
          <w:szCs w:val="28"/>
        </w:rPr>
        <w:t xml:space="preserve">（2） </w:t>
      </w:r>
      <w:r w:rsidR="008C1CA0">
        <w:rPr>
          <w:rFonts w:ascii="楷体" w:eastAsia="楷体" w:hAnsi="楷体" w:hint="eastAsia"/>
          <w:color w:val="000000" w:themeColor="text1"/>
          <w:kern w:val="0"/>
          <w:sz w:val="28"/>
          <w:szCs w:val="28"/>
        </w:rPr>
        <w:t>工作计划</w:t>
      </w:r>
      <w:r w:rsidRPr="00D44BDB">
        <w:rPr>
          <w:rFonts w:ascii="楷体" w:eastAsia="楷体" w:hAnsi="楷体" w:hint="eastAsia"/>
          <w:color w:val="000000" w:themeColor="text1"/>
          <w:kern w:val="0"/>
          <w:sz w:val="28"/>
          <w:szCs w:val="28"/>
        </w:rPr>
        <w:t>、绩效自评报告等；</w:t>
      </w:r>
    </w:p>
    <w:p w:rsidR="00CE1C93" w:rsidRPr="00D44BDB" w:rsidRDefault="00000000">
      <w:pPr>
        <w:widowControl/>
        <w:shd w:val="clear" w:color="auto" w:fill="FFFFFF"/>
        <w:autoSpaceDE w:val="0"/>
        <w:spacing w:line="360" w:lineRule="auto"/>
        <w:ind w:firstLineChars="200" w:firstLine="560"/>
        <w:rPr>
          <w:rFonts w:ascii="楷体" w:eastAsia="楷体" w:hAnsi="楷体"/>
          <w:color w:val="000000" w:themeColor="text1"/>
          <w:kern w:val="0"/>
          <w:sz w:val="28"/>
          <w:szCs w:val="28"/>
        </w:rPr>
      </w:pPr>
      <w:r w:rsidRPr="00D44BDB">
        <w:rPr>
          <w:rFonts w:ascii="楷体" w:eastAsia="楷体" w:hAnsi="楷体" w:hint="eastAsia"/>
          <w:color w:val="000000" w:themeColor="text1"/>
          <w:kern w:val="0"/>
          <w:sz w:val="28"/>
          <w:szCs w:val="28"/>
        </w:rPr>
        <w:t>（3） 与专项资金支出有关的明细账、记账凭证、原始凭证；</w:t>
      </w:r>
    </w:p>
    <w:p w:rsidR="00CE1C93" w:rsidRPr="00D44BDB" w:rsidRDefault="00000000">
      <w:pPr>
        <w:widowControl/>
        <w:shd w:val="clear" w:color="auto" w:fill="FFFFFF"/>
        <w:autoSpaceDE w:val="0"/>
        <w:spacing w:line="360" w:lineRule="auto"/>
        <w:ind w:firstLineChars="200" w:firstLine="560"/>
        <w:rPr>
          <w:rFonts w:ascii="楷体" w:eastAsia="楷体" w:hAnsi="楷体"/>
          <w:color w:val="000000" w:themeColor="text1"/>
        </w:rPr>
      </w:pPr>
      <w:r w:rsidRPr="00D44BDB">
        <w:rPr>
          <w:rFonts w:ascii="楷体" w:eastAsia="楷体" w:hAnsi="楷体" w:hint="eastAsia"/>
          <w:color w:val="000000" w:themeColor="text1"/>
          <w:kern w:val="0"/>
          <w:sz w:val="28"/>
          <w:szCs w:val="28"/>
        </w:rPr>
        <w:t>（4） 与项目有关的其他资料。</w:t>
      </w:r>
    </w:p>
    <w:p w:rsidR="00CE1C93" w:rsidRPr="00D44BDB" w:rsidRDefault="00000000" w:rsidP="00C52A81">
      <w:pPr>
        <w:pStyle w:val="2"/>
        <w:ind w:firstLineChars="200" w:firstLine="562"/>
        <w:rPr>
          <w:rFonts w:ascii="楷体" w:eastAsia="楷体" w:hAnsi="楷体" w:cstheme="minorEastAsia"/>
          <w:sz w:val="28"/>
          <w:szCs w:val="28"/>
        </w:rPr>
      </w:pPr>
      <w:bookmarkStart w:id="97" w:name="_Toc12185"/>
      <w:bookmarkStart w:id="98" w:name="_Toc19352"/>
      <w:bookmarkStart w:id="99" w:name="_Toc25727"/>
      <w:bookmarkStart w:id="100" w:name="_Toc7895"/>
      <w:bookmarkStart w:id="101" w:name="_Toc118464754"/>
      <w:bookmarkStart w:id="102" w:name="_Toc118466416"/>
      <w:bookmarkStart w:id="103" w:name="_Toc119426037"/>
      <w:r w:rsidRPr="00D44BDB">
        <w:rPr>
          <w:rFonts w:ascii="楷体" w:eastAsia="楷体" w:hAnsi="楷体" w:cstheme="minorEastAsia" w:hint="eastAsia"/>
          <w:sz w:val="28"/>
          <w:szCs w:val="28"/>
        </w:rPr>
        <w:t>（三）评价指标体系</w:t>
      </w:r>
      <w:bookmarkEnd w:id="97"/>
      <w:bookmarkEnd w:id="98"/>
      <w:bookmarkEnd w:id="99"/>
      <w:bookmarkEnd w:id="100"/>
      <w:bookmarkEnd w:id="101"/>
      <w:bookmarkEnd w:id="102"/>
      <w:bookmarkEnd w:id="103"/>
    </w:p>
    <w:p w:rsidR="00CE1C93" w:rsidRPr="00D44BDB" w:rsidRDefault="00000000">
      <w:pPr>
        <w:widowControl/>
        <w:shd w:val="clear" w:color="auto" w:fill="FFFFFF"/>
        <w:autoSpaceDE w:val="0"/>
        <w:spacing w:line="360" w:lineRule="auto"/>
        <w:ind w:firstLineChars="200" w:firstLine="560"/>
        <w:rPr>
          <w:rFonts w:ascii="楷体" w:eastAsia="楷体" w:hAnsi="楷体"/>
          <w:color w:val="000000" w:themeColor="text1"/>
          <w:kern w:val="0"/>
          <w:sz w:val="28"/>
          <w:szCs w:val="28"/>
        </w:rPr>
      </w:pPr>
      <w:r w:rsidRPr="00D44BDB">
        <w:rPr>
          <w:rFonts w:ascii="楷体" w:eastAsia="楷体" w:hAnsi="楷体" w:hint="eastAsia"/>
          <w:color w:val="000000" w:themeColor="text1"/>
          <w:kern w:val="0"/>
          <w:sz w:val="28"/>
          <w:szCs w:val="28"/>
        </w:rPr>
        <w:t>本次绩效评价指标体系根据相关法律法规、项目绩效目标及相关管理办法，确定绩效评价标准。此次绩效评价从项目资金的投入、过程、产出和效果四个方面进行评价。指标体系由一级至三级指标及目标值、指标解释、评价标准、评价依据4个部分组成。</w:t>
      </w:r>
    </w:p>
    <w:p w:rsidR="00CE1C93" w:rsidRPr="00D44BDB" w:rsidRDefault="00000000" w:rsidP="00C52A81">
      <w:pPr>
        <w:pStyle w:val="2"/>
        <w:ind w:firstLineChars="200" w:firstLine="562"/>
        <w:rPr>
          <w:rFonts w:ascii="楷体" w:eastAsia="楷体" w:hAnsi="楷体" w:cstheme="minorEastAsia"/>
          <w:sz w:val="28"/>
          <w:szCs w:val="28"/>
        </w:rPr>
      </w:pPr>
      <w:bookmarkStart w:id="104" w:name="_Toc22375"/>
      <w:bookmarkStart w:id="105" w:name="_Toc27718"/>
      <w:bookmarkStart w:id="106" w:name="_Toc4583"/>
      <w:bookmarkStart w:id="107" w:name="_Toc12422"/>
      <w:bookmarkStart w:id="108" w:name="_Toc118464755"/>
      <w:bookmarkStart w:id="109" w:name="_Toc118466417"/>
      <w:bookmarkStart w:id="110" w:name="_Toc119426038"/>
      <w:r w:rsidRPr="00D44BDB">
        <w:rPr>
          <w:rFonts w:ascii="楷体" w:eastAsia="楷体" w:hAnsi="楷体" w:cstheme="minorEastAsia" w:hint="eastAsia"/>
          <w:sz w:val="28"/>
          <w:szCs w:val="28"/>
        </w:rPr>
        <w:t>（四）评价方法及实施过程</w:t>
      </w:r>
      <w:bookmarkEnd w:id="104"/>
      <w:bookmarkEnd w:id="105"/>
      <w:bookmarkEnd w:id="106"/>
      <w:bookmarkEnd w:id="107"/>
      <w:bookmarkEnd w:id="108"/>
      <w:bookmarkEnd w:id="109"/>
      <w:bookmarkEnd w:id="110"/>
    </w:p>
    <w:p w:rsidR="00CE1C93" w:rsidRPr="00D44BDB" w:rsidRDefault="00000000" w:rsidP="00C52A81">
      <w:pPr>
        <w:pStyle w:val="3"/>
        <w:ind w:firstLineChars="200" w:firstLine="682"/>
        <w:rPr>
          <w:rFonts w:ascii="楷体" w:eastAsia="楷体" w:hAnsi="楷体" w:cstheme="minorEastAsia"/>
          <w:b w:val="0"/>
          <w:bCs/>
          <w:kern w:val="0"/>
          <w:sz w:val="28"/>
          <w:szCs w:val="28"/>
          <w:lang w:eastAsia="zh-CN"/>
        </w:rPr>
      </w:pPr>
      <w:bookmarkStart w:id="111" w:name="_Toc118466418"/>
      <w:bookmarkStart w:id="112" w:name="_Toc119426039"/>
      <w:r w:rsidRPr="00D44BDB">
        <w:rPr>
          <w:rFonts w:ascii="楷体" w:eastAsia="楷体" w:hAnsi="楷体" w:cstheme="minorEastAsia" w:hint="eastAsia"/>
          <w:bCs/>
          <w:kern w:val="0"/>
          <w:sz w:val="28"/>
          <w:szCs w:val="28"/>
          <w:lang w:eastAsia="zh-CN"/>
        </w:rPr>
        <w:t>1.评价方法</w:t>
      </w:r>
      <w:bookmarkEnd w:id="111"/>
      <w:bookmarkEnd w:id="112"/>
    </w:p>
    <w:p w:rsidR="00CE1C93" w:rsidRPr="00D44BDB" w:rsidRDefault="00000000">
      <w:pPr>
        <w:widowControl/>
        <w:shd w:val="clear" w:color="auto" w:fill="FFFFFF"/>
        <w:spacing w:line="360" w:lineRule="auto"/>
        <w:ind w:firstLineChars="200" w:firstLine="562"/>
        <w:rPr>
          <w:rFonts w:ascii="楷体" w:eastAsia="楷体" w:hAnsi="楷体"/>
          <w:b/>
          <w:bCs/>
          <w:kern w:val="0"/>
          <w:sz w:val="28"/>
          <w:szCs w:val="28"/>
        </w:rPr>
      </w:pPr>
      <w:r w:rsidRPr="00D44BDB">
        <w:rPr>
          <w:rFonts w:ascii="楷体" w:eastAsia="楷体" w:hAnsi="楷体" w:cstheme="minorEastAsia" w:hint="eastAsia"/>
          <w:b/>
          <w:bCs/>
          <w:kern w:val="0"/>
          <w:sz w:val="28"/>
          <w:szCs w:val="28"/>
        </w:rPr>
        <w:t>（1）合法合</w:t>
      </w:r>
      <w:proofErr w:type="gramStart"/>
      <w:r w:rsidRPr="00D44BDB">
        <w:rPr>
          <w:rFonts w:ascii="楷体" w:eastAsia="楷体" w:hAnsi="楷体" w:cstheme="minorEastAsia" w:hint="eastAsia"/>
          <w:b/>
          <w:bCs/>
          <w:kern w:val="0"/>
          <w:sz w:val="28"/>
          <w:szCs w:val="28"/>
        </w:rPr>
        <w:t>规</w:t>
      </w:r>
      <w:proofErr w:type="gramEnd"/>
      <w:r w:rsidRPr="00D44BDB">
        <w:rPr>
          <w:rFonts w:ascii="楷体" w:eastAsia="楷体" w:hAnsi="楷体" w:cstheme="minorEastAsia" w:hint="eastAsia"/>
          <w:b/>
          <w:bCs/>
          <w:kern w:val="0"/>
          <w:sz w:val="28"/>
          <w:szCs w:val="28"/>
        </w:rPr>
        <w:t>性评价</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为确保本次评价依法合</w:t>
      </w:r>
      <w:proofErr w:type="gramStart"/>
      <w:r w:rsidRPr="00D44BDB">
        <w:rPr>
          <w:rFonts w:ascii="楷体" w:eastAsia="楷体" w:hAnsi="楷体" w:hint="eastAsia"/>
          <w:kern w:val="0"/>
          <w:sz w:val="28"/>
          <w:szCs w:val="28"/>
        </w:rPr>
        <w:t>规</w:t>
      </w:r>
      <w:proofErr w:type="gramEnd"/>
      <w:r w:rsidRPr="00D44BDB">
        <w:rPr>
          <w:rFonts w:ascii="楷体" w:eastAsia="楷体" w:hAnsi="楷体" w:hint="eastAsia"/>
          <w:kern w:val="0"/>
          <w:sz w:val="28"/>
          <w:szCs w:val="28"/>
        </w:rPr>
        <w:t>开展，评价结果卓有实效，本次绩效评价首先对项目涉及的政策制度进行重点分析，特别是对项目开展具有指导、管理、监督作用的国家、省政府颁发的相关法律、法规及行政规章、规范性文件。例如：</w:t>
      </w:r>
      <w:r w:rsidR="002C47D3" w:rsidRPr="002C47D3">
        <w:rPr>
          <w:rFonts w:ascii="楷体" w:eastAsia="楷体" w:hAnsi="楷体" w:hint="eastAsia"/>
          <w:kern w:val="0"/>
          <w:sz w:val="28"/>
          <w:szCs w:val="28"/>
        </w:rPr>
        <w:t>乐平市财政局关于印发《2</w:t>
      </w:r>
      <w:r w:rsidR="002C47D3" w:rsidRPr="002C47D3">
        <w:rPr>
          <w:rFonts w:ascii="楷体" w:eastAsia="楷体" w:hAnsi="楷体"/>
          <w:kern w:val="0"/>
          <w:sz w:val="28"/>
          <w:szCs w:val="28"/>
        </w:rPr>
        <w:t>022</w:t>
      </w:r>
      <w:r w:rsidR="002C47D3" w:rsidRPr="002C47D3">
        <w:rPr>
          <w:rFonts w:ascii="楷体" w:eastAsia="楷体" w:hAnsi="楷体" w:hint="eastAsia"/>
          <w:kern w:val="0"/>
          <w:sz w:val="28"/>
          <w:szCs w:val="28"/>
        </w:rPr>
        <w:t>年预算绩效管理工作方案的通知》（乐财字【2</w:t>
      </w:r>
      <w:r w:rsidR="002C47D3" w:rsidRPr="002C47D3">
        <w:rPr>
          <w:rFonts w:ascii="楷体" w:eastAsia="楷体" w:hAnsi="楷体"/>
          <w:kern w:val="0"/>
          <w:sz w:val="28"/>
          <w:szCs w:val="28"/>
        </w:rPr>
        <w:t>022</w:t>
      </w:r>
      <w:r w:rsidR="002C47D3" w:rsidRPr="002C47D3">
        <w:rPr>
          <w:rFonts w:ascii="楷体" w:eastAsia="楷体" w:hAnsi="楷体" w:hint="eastAsia"/>
          <w:kern w:val="0"/>
          <w:sz w:val="28"/>
          <w:szCs w:val="28"/>
        </w:rPr>
        <w:t>】4</w:t>
      </w:r>
      <w:r w:rsidR="002C47D3" w:rsidRPr="002C47D3">
        <w:rPr>
          <w:rFonts w:ascii="楷体" w:eastAsia="楷体" w:hAnsi="楷体"/>
          <w:kern w:val="0"/>
          <w:sz w:val="28"/>
          <w:szCs w:val="28"/>
        </w:rPr>
        <w:t>6</w:t>
      </w:r>
      <w:r w:rsidR="002C47D3" w:rsidRPr="002C47D3">
        <w:rPr>
          <w:rFonts w:ascii="楷体" w:eastAsia="楷体" w:hAnsi="楷体" w:hint="eastAsia"/>
          <w:kern w:val="0"/>
          <w:sz w:val="28"/>
          <w:szCs w:val="28"/>
        </w:rPr>
        <w:t>号）</w:t>
      </w:r>
      <w:r w:rsidRPr="00D44BDB">
        <w:rPr>
          <w:rFonts w:ascii="楷体" w:eastAsia="楷体" w:hAnsi="楷体" w:hint="eastAsia"/>
          <w:kern w:val="0"/>
          <w:sz w:val="28"/>
          <w:szCs w:val="28"/>
        </w:rPr>
        <w:t>等，项目评价与上述行政规章、规范文件进行对标，严格核准绩效评价内容。</w:t>
      </w:r>
    </w:p>
    <w:p w:rsidR="00CE1C93" w:rsidRPr="00D44BDB" w:rsidRDefault="00000000">
      <w:pPr>
        <w:widowControl/>
        <w:shd w:val="clear" w:color="auto" w:fill="FFFFFF"/>
        <w:spacing w:line="360" w:lineRule="auto"/>
        <w:ind w:firstLineChars="200" w:firstLine="562"/>
        <w:rPr>
          <w:rFonts w:ascii="楷体" w:eastAsia="楷体" w:hAnsi="楷体"/>
          <w:b/>
          <w:bCs/>
          <w:kern w:val="0"/>
          <w:sz w:val="28"/>
          <w:szCs w:val="28"/>
        </w:rPr>
      </w:pPr>
      <w:r w:rsidRPr="00D44BDB">
        <w:rPr>
          <w:rFonts w:ascii="楷体" w:eastAsia="楷体" w:hAnsi="楷体" w:hint="eastAsia"/>
          <w:b/>
          <w:bCs/>
          <w:kern w:val="0"/>
          <w:sz w:val="28"/>
          <w:szCs w:val="28"/>
        </w:rPr>
        <w:lastRenderedPageBreak/>
        <w:t>（2）专家评审</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采用专家评议法，进一步提高绩效评价的客观性和准确性，全面反映项目资金管理和项目管理的成效。</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在评价过程中，根据需求适时邀请财务专家、技术咨询专家组成现场评价小组，各位专家从专业角度独立评审，对项目实施具体情况进行核实和后评估，对掌握的有关资料进行整理分析，为绩效评价提供专业的咨询意见。</w:t>
      </w:r>
    </w:p>
    <w:p w:rsidR="00CE1C93" w:rsidRPr="00D44BDB" w:rsidRDefault="00000000">
      <w:pPr>
        <w:widowControl/>
        <w:shd w:val="clear" w:color="auto" w:fill="FFFFFF"/>
        <w:spacing w:line="360" w:lineRule="auto"/>
        <w:ind w:firstLineChars="200" w:firstLine="562"/>
        <w:rPr>
          <w:rFonts w:ascii="楷体" w:eastAsia="楷体" w:hAnsi="楷体"/>
          <w:b/>
          <w:bCs/>
          <w:kern w:val="0"/>
          <w:sz w:val="28"/>
          <w:szCs w:val="28"/>
        </w:rPr>
      </w:pPr>
      <w:r w:rsidRPr="00D44BDB">
        <w:rPr>
          <w:rFonts w:ascii="楷体" w:eastAsia="楷体" w:hAnsi="楷体" w:hint="eastAsia"/>
          <w:b/>
          <w:bCs/>
          <w:kern w:val="0"/>
          <w:sz w:val="28"/>
          <w:szCs w:val="28"/>
        </w:rPr>
        <w:t>（3）现场复核</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为保证绩效评价数据的完整性、真实性，此次评价进行实地核查。评价小组采取勘察、问询、复核、访谈等多种方式，到项目现场进行多角度、多维度的详细核查。</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一方面，通过对项目资金的档案资料进行现场核查和问询，以保证原始数据的真实性；另一方面，对资金使用情况和建设内容进行实地勘察，进一步核实项目的完成程度和完成质量，确保评价结果的客观性。</w:t>
      </w:r>
    </w:p>
    <w:p w:rsidR="00CE1C93" w:rsidRPr="00D44BDB" w:rsidRDefault="00000000">
      <w:pPr>
        <w:widowControl/>
        <w:shd w:val="clear" w:color="auto" w:fill="FFFFFF"/>
        <w:spacing w:line="360" w:lineRule="auto"/>
        <w:ind w:firstLineChars="200" w:firstLine="562"/>
        <w:rPr>
          <w:rFonts w:ascii="楷体" w:eastAsia="楷体" w:hAnsi="楷体"/>
          <w:b/>
          <w:bCs/>
          <w:kern w:val="0"/>
          <w:sz w:val="28"/>
          <w:szCs w:val="28"/>
        </w:rPr>
      </w:pPr>
      <w:r w:rsidRPr="00D44BDB">
        <w:rPr>
          <w:rFonts w:ascii="楷体" w:eastAsia="楷体" w:hAnsi="楷体" w:hint="eastAsia"/>
          <w:b/>
          <w:bCs/>
          <w:kern w:val="0"/>
          <w:sz w:val="28"/>
          <w:szCs w:val="28"/>
        </w:rPr>
        <w:t>（4）社会调查</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采用切合实际、操作性强的调查问卷形式，对项目的社会效益和群众满意度进行调查。调查对象选择受益群众和相关实施单位，科学设置评价指标，包括数量指标和质量指标，获取有关数据和观点，保证其纵向和横向的可比性，综合评价，</w:t>
      </w:r>
      <w:bookmarkStart w:id="113" w:name="_Hlk66718908"/>
      <w:r w:rsidRPr="00D44BDB">
        <w:rPr>
          <w:rFonts w:ascii="楷体" w:eastAsia="楷体" w:hAnsi="楷体" w:hint="eastAsia"/>
          <w:kern w:val="0"/>
          <w:sz w:val="28"/>
          <w:szCs w:val="28"/>
        </w:rPr>
        <w:t>并进行统计分析，真实反映项目的社会效果。</w:t>
      </w:r>
      <w:bookmarkEnd w:id="113"/>
    </w:p>
    <w:p w:rsidR="00CE1C93" w:rsidRPr="00D44BDB" w:rsidRDefault="00000000" w:rsidP="00C52A81">
      <w:pPr>
        <w:pStyle w:val="3"/>
        <w:ind w:firstLineChars="200" w:firstLine="682"/>
        <w:rPr>
          <w:rFonts w:ascii="楷体" w:eastAsia="楷体" w:hAnsi="楷体"/>
          <w:b w:val="0"/>
          <w:bCs/>
          <w:kern w:val="0"/>
          <w:szCs w:val="30"/>
          <w:lang w:eastAsia="zh-CN"/>
        </w:rPr>
      </w:pPr>
      <w:bookmarkStart w:id="114" w:name="_Toc118466419"/>
      <w:bookmarkStart w:id="115" w:name="_Toc119426040"/>
      <w:r w:rsidRPr="00D44BDB">
        <w:rPr>
          <w:rFonts w:ascii="楷体" w:eastAsia="楷体" w:hAnsi="楷体" w:cstheme="minorEastAsia" w:hint="eastAsia"/>
          <w:bCs/>
          <w:kern w:val="0"/>
          <w:sz w:val="28"/>
          <w:szCs w:val="28"/>
          <w:lang w:eastAsia="zh-CN"/>
        </w:rPr>
        <w:lastRenderedPageBreak/>
        <w:t>2.实施过程</w:t>
      </w:r>
      <w:bookmarkEnd w:id="114"/>
      <w:bookmarkEnd w:id="115"/>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对该项资金评价工作过程具体如下：</w:t>
      </w:r>
    </w:p>
    <w:p w:rsidR="00CE1C93" w:rsidRPr="00D44BDB" w:rsidRDefault="00000000">
      <w:pPr>
        <w:widowControl/>
        <w:shd w:val="clear" w:color="auto" w:fill="FFFFFF"/>
        <w:spacing w:line="360" w:lineRule="auto"/>
        <w:ind w:firstLineChars="200" w:firstLine="562"/>
        <w:rPr>
          <w:rFonts w:ascii="楷体" w:eastAsia="楷体" w:hAnsi="楷体"/>
          <w:b/>
          <w:bCs/>
          <w:kern w:val="0"/>
          <w:sz w:val="28"/>
          <w:szCs w:val="28"/>
        </w:rPr>
      </w:pPr>
      <w:r w:rsidRPr="00D44BDB">
        <w:rPr>
          <w:rFonts w:ascii="楷体" w:eastAsia="楷体" w:hAnsi="楷体" w:hint="eastAsia"/>
          <w:b/>
          <w:bCs/>
          <w:kern w:val="0"/>
          <w:sz w:val="28"/>
          <w:szCs w:val="28"/>
        </w:rPr>
        <w:t>（1）评价准备阶段</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首先，研究政策、法规，制定初步方案。</w:t>
      </w:r>
      <w:proofErr w:type="gramStart"/>
      <w:r w:rsidRPr="00D44BDB">
        <w:rPr>
          <w:rFonts w:ascii="楷体" w:eastAsia="楷体" w:hAnsi="楷体" w:hint="eastAsia"/>
          <w:kern w:val="0"/>
          <w:sz w:val="28"/>
          <w:szCs w:val="28"/>
        </w:rPr>
        <w:t>评价组</w:t>
      </w:r>
      <w:proofErr w:type="gramEnd"/>
      <w:r w:rsidRPr="00D44BDB">
        <w:rPr>
          <w:rFonts w:ascii="楷体" w:eastAsia="楷体" w:hAnsi="楷体" w:hint="eastAsia"/>
          <w:kern w:val="0"/>
          <w:sz w:val="28"/>
          <w:szCs w:val="28"/>
        </w:rPr>
        <w:t>紧扣主题，参照并分析相关法律法规、政策文件以及初步的项目资料，拟定提纲，设定指标。就评价背景、评价思路、评价对象和内容、评价方法和进度安排等制定初步工作方案和绩效评价指标体系。</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其次，为充分反映项目实际，可</w:t>
      </w:r>
      <w:proofErr w:type="gramStart"/>
      <w:r w:rsidRPr="00D44BDB">
        <w:rPr>
          <w:rFonts w:ascii="楷体" w:eastAsia="楷体" w:hAnsi="楷体" w:hint="eastAsia"/>
          <w:kern w:val="0"/>
          <w:sz w:val="28"/>
          <w:szCs w:val="28"/>
        </w:rPr>
        <w:t>续设置</w:t>
      </w:r>
      <w:proofErr w:type="gramEnd"/>
      <w:r w:rsidRPr="00D44BDB">
        <w:rPr>
          <w:rFonts w:ascii="楷体" w:eastAsia="楷体" w:hAnsi="楷体" w:hint="eastAsia"/>
          <w:kern w:val="0"/>
          <w:sz w:val="28"/>
          <w:szCs w:val="28"/>
        </w:rPr>
        <w:t>数量指标和质量指标，并依此制定评价表格。</w:t>
      </w:r>
      <w:proofErr w:type="gramStart"/>
      <w:r w:rsidRPr="00D44BDB">
        <w:rPr>
          <w:rFonts w:ascii="楷体" w:eastAsia="楷体" w:hAnsi="楷体" w:hint="eastAsia"/>
          <w:kern w:val="0"/>
          <w:sz w:val="28"/>
          <w:szCs w:val="28"/>
        </w:rPr>
        <w:t>评价组</w:t>
      </w:r>
      <w:proofErr w:type="gramEnd"/>
      <w:r w:rsidRPr="00D44BDB">
        <w:rPr>
          <w:rFonts w:ascii="楷体" w:eastAsia="楷体" w:hAnsi="楷体" w:hint="eastAsia"/>
          <w:kern w:val="0"/>
          <w:sz w:val="28"/>
          <w:szCs w:val="28"/>
        </w:rPr>
        <w:t>根据工作需求制定现场评价工作底稿、实地调研记录表、评价意见表、专家工作协议等相关表格。</w:t>
      </w:r>
    </w:p>
    <w:p w:rsidR="00CE1C93" w:rsidRPr="00D44BDB" w:rsidRDefault="00000000">
      <w:pPr>
        <w:widowControl/>
        <w:shd w:val="clear" w:color="auto" w:fill="FFFFFF"/>
        <w:spacing w:line="360" w:lineRule="auto"/>
        <w:ind w:firstLineChars="200" w:firstLine="562"/>
        <w:rPr>
          <w:rFonts w:ascii="楷体" w:eastAsia="楷体" w:hAnsi="楷体"/>
          <w:b/>
          <w:bCs/>
          <w:kern w:val="0"/>
          <w:sz w:val="28"/>
          <w:szCs w:val="28"/>
        </w:rPr>
      </w:pPr>
      <w:r w:rsidRPr="00D44BDB">
        <w:rPr>
          <w:rFonts w:ascii="楷体" w:eastAsia="楷体" w:hAnsi="楷体" w:hint="eastAsia"/>
          <w:b/>
          <w:bCs/>
          <w:kern w:val="0"/>
          <w:sz w:val="28"/>
          <w:szCs w:val="28"/>
        </w:rPr>
        <w:t>（2）评价实施阶段</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依据工作需要组建各评价小组，按工作划分到现场进行专业评价。评价方式包括现场勘察、问询、座谈、复核等，结合项目单位提供的项目资料，对项目的实施和完成情况进行核实，并对所掌握的有关信息进行分类、整理和初步分析，形成现场评价意见。</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收集整理资金使用单位相关资料，包括资金使用基础情况和绩效统计表等相关资料和证明，汇总项目总体完成情况。</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开展社会问卷调查，并对采集进行统计分析，真实反映项目的社会效果。</w:t>
      </w:r>
    </w:p>
    <w:p w:rsidR="00CE1C93" w:rsidRPr="00D44BDB" w:rsidRDefault="00000000">
      <w:pPr>
        <w:widowControl/>
        <w:shd w:val="clear" w:color="auto" w:fill="FFFFFF"/>
        <w:spacing w:line="360" w:lineRule="auto"/>
        <w:ind w:firstLineChars="200" w:firstLine="562"/>
        <w:rPr>
          <w:rFonts w:ascii="楷体" w:eastAsia="楷体" w:hAnsi="楷体"/>
          <w:b/>
          <w:bCs/>
          <w:kern w:val="0"/>
          <w:sz w:val="28"/>
          <w:szCs w:val="28"/>
        </w:rPr>
      </w:pPr>
      <w:r w:rsidRPr="00D44BDB">
        <w:rPr>
          <w:rFonts w:ascii="楷体" w:eastAsia="楷体" w:hAnsi="楷体" w:hint="eastAsia"/>
          <w:b/>
          <w:bCs/>
          <w:kern w:val="0"/>
          <w:sz w:val="28"/>
          <w:szCs w:val="28"/>
        </w:rPr>
        <w:t>（3）撰写并报送评价报告阶段</w:t>
      </w:r>
    </w:p>
    <w:p w:rsidR="00CE1C93" w:rsidRPr="00D44BDB" w:rsidRDefault="00000000">
      <w:pPr>
        <w:widowControl/>
        <w:shd w:val="clear" w:color="auto" w:fill="FFFFFF"/>
        <w:spacing w:line="360" w:lineRule="auto"/>
        <w:ind w:firstLineChars="200" w:firstLine="560"/>
        <w:rPr>
          <w:rFonts w:ascii="楷体" w:eastAsia="楷体" w:hAnsi="楷体"/>
          <w:sz w:val="28"/>
          <w:szCs w:val="28"/>
        </w:rPr>
      </w:pPr>
      <w:r w:rsidRPr="00D44BDB">
        <w:rPr>
          <w:rFonts w:ascii="楷体" w:eastAsia="楷体" w:hAnsi="楷体" w:hint="eastAsia"/>
          <w:kern w:val="0"/>
          <w:sz w:val="28"/>
          <w:szCs w:val="28"/>
        </w:rPr>
        <w:t>根据现场评价意见和相关调研记录，按照绩效评价指标体系，分别对项目的立项、资金落实、业务管理、财务管理、项目产出、项目</w:t>
      </w:r>
      <w:r w:rsidRPr="00D44BDB">
        <w:rPr>
          <w:rFonts w:ascii="楷体" w:eastAsia="楷体" w:hAnsi="楷体" w:hint="eastAsia"/>
          <w:kern w:val="0"/>
          <w:sz w:val="28"/>
          <w:szCs w:val="28"/>
        </w:rPr>
        <w:lastRenderedPageBreak/>
        <w:t>效益等情况进行分析评价。按照规定的文本格式和要求内容撰写项目绩效评价报告。针对评价过程中发现的问题，提出合理性建议和改进措施。</w:t>
      </w:r>
    </w:p>
    <w:p w:rsidR="00CE1C93" w:rsidRPr="00D44BDB" w:rsidRDefault="00000000" w:rsidP="00C52A81">
      <w:pPr>
        <w:pStyle w:val="1"/>
        <w:ind w:firstLineChars="200" w:firstLine="643"/>
        <w:rPr>
          <w:rFonts w:ascii="楷体" w:eastAsia="楷体" w:hAnsi="楷体" w:cs="黑体"/>
          <w:b w:val="0"/>
          <w:bCs w:val="0"/>
          <w:sz w:val="36"/>
          <w:szCs w:val="36"/>
        </w:rPr>
      </w:pPr>
      <w:bookmarkStart w:id="116" w:name="_Toc118466420"/>
      <w:bookmarkStart w:id="117" w:name="_Toc119426041"/>
      <w:r w:rsidRPr="00D44BDB">
        <w:rPr>
          <w:rFonts w:ascii="楷体" w:eastAsia="楷体" w:hAnsi="楷体" w:cs="黑体" w:hint="eastAsia"/>
          <w:sz w:val="32"/>
          <w:szCs w:val="32"/>
        </w:rPr>
        <w:t>四、项目实施及管理情况</w:t>
      </w:r>
      <w:bookmarkEnd w:id="69"/>
      <w:bookmarkEnd w:id="116"/>
      <w:bookmarkEnd w:id="117"/>
    </w:p>
    <w:p w:rsidR="00CE1C93" w:rsidRPr="00D44BDB" w:rsidRDefault="00000000">
      <w:pPr>
        <w:pStyle w:val="2"/>
        <w:spacing w:before="0" w:beforeAutospacing="0" w:after="0" w:afterAutospacing="0"/>
        <w:ind w:firstLineChars="200" w:firstLine="562"/>
        <w:rPr>
          <w:rFonts w:ascii="楷体" w:eastAsia="楷体" w:hAnsi="楷体" w:cstheme="minorEastAsia"/>
          <w:sz w:val="28"/>
          <w:szCs w:val="28"/>
        </w:rPr>
      </w:pPr>
      <w:bookmarkStart w:id="118" w:name="_Toc12802"/>
      <w:bookmarkStart w:id="119" w:name="_Toc21758"/>
      <w:bookmarkStart w:id="120" w:name="_Toc4295"/>
      <w:bookmarkStart w:id="121" w:name="_Toc24405"/>
      <w:bookmarkStart w:id="122" w:name="_Toc11623"/>
      <w:bookmarkStart w:id="123" w:name="_Toc118464756"/>
      <w:bookmarkStart w:id="124" w:name="_Toc118466421"/>
      <w:bookmarkStart w:id="125" w:name="_Toc119426042"/>
      <w:r w:rsidRPr="00D44BDB">
        <w:rPr>
          <w:rFonts w:ascii="楷体" w:eastAsia="楷体" w:hAnsi="楷体" w:cstheme="minorEastAsia" w:hint="eastAsia"/>
          <w:sz w:val="28"/>
          <w:szCs w:val="28"/>
        </w:rPr>
        <w:t>（—）资金计划、到位及使用情况</w:t>
      </w:r>
      <w:bookmarkEnd w:id="118"/>
      <w:bookmarkEnd w:id="119"/>
      <w:bookmarkEnd w:id="120"/>
      <w:bookmarkEnd w:id="121"/>
      <w:bookmarkEnd w:id="122"/>
      <w:bookmarkEnd w:id="123"/>
      <w:bookmarkEnd w:id="124"/>
      <w:bookmarkEnd w:id="125"/>
    </w:p>
    <w:p w:rsidR="00CE1C93" w:rsidRPr="00D44BDB" w:rsidRDefault="00000000">
      <w:pPr>
        <w:pStyle w:val="3"/>
        <w:spacing w:line="240" w:lineRule="auto"/>
        <w:ind w:firstLineChars="200" w:firstLine="682"/>
        <w:rPr>
          <w:rFonts w:ascii="楷体" w:eastAsia="楷体" w:hAnsi="楷体" w:cstheme="minorEastAsia"/>
          <w:sz w:val="28"/>
          <w:szCs w:val="28"/>
          <w:lang w:eastAsia="zh-CN"/>
        </w:rPr>
      </w:pPr>
      <w:bookmarkStart w:id="126" w:name="_Toc30859"/>
      <w:bookmarkStart w:id="127" w:name="_Toc14371"/>
      <w:bookmarkStart w:id="128" w:name="_Toc11363"/>
      <w:bookmarkStart w:id="129" w:name="_Toc13840"/>
      <w:bookmarkStart w:id="130" w:name="_Toc20357"/>
      <w:bookmarkStart w:id="131" w:name="_Toc118464757"/>
      <w:bookmarkStart w:id="132" w:name="_Toc118466422"/>
      <w:bookmarkStart w:id="133" w:name="_Toc119426043"/>
      <w:r w:rsidRPr="00D44BDB">
        <w:rPr>
          <w:rFonts w:ascii="楷体" w:eastAsia="楷体" w:hAnsi="楷体" w:cstheme="minorEastAsia" w:hint="eastAsia"/>
          <w:sz w:val="28"/>
          <w:szCs w:val="28"/>
          <w:lang w:eastAsia="zh-CN"/>
        </w:rPr>
        <w:t>1、资金计划收支情况</w:t>
      </w:r>
      <w:bookmarkEnd w:id="126"/>
      <w:bookmarkEnd w:id="127"/>
      <w:bookmarkEnd w:id="128"/>
      <w:bookmarkEnd w:id="129"/>
      <w:bookmarkEnd w:id="130"/>
      <w:bookmarkEnd w:id="131"/>
      <w:bookmarkEnd w:id="132"/>
      <w:bookmarkEnd w:id="133"/>
    </w:p>
    <w:p w:rsidR="00CE1C93" w:rsidRPr="00D44BDB" w:rsidRDefault="00000000">
      <w:pPr>
        <w:pStyle w:val="Bodytext1"/>
        <w:autoSpaceDE w:val="0"/>
        <w:spacing w:line="360" w:lineRule="auto"/>
        <w:ind w:firstLineChars="200" w:firstLine="600"/>
        <w:jc w:val="both"/>
        <w:rPr>
          <w:rFonts w:ascii="楷体" w:eastAsia="楷体" w:hAnsi="楷体"/>
          <w:lang w:eastAsia="zh-CN"/>
        </w:rPr>
      </w:pPr>
      <w:r w:rsidRPr="00D44BDB">
        <w:rPr>
          <w:rFonts w:ascii="楷体" w:eastAsia="楷体" w:hAnsi="楷体" w:hint="eastAsia"/>
          <w:lang w:eastAsia="zh-CN"/>
        </w:rPr>
        <w:t>202</w:t>
      </w:r>
      <w:r w:rsidR="00860884">
        <w:rPr>
          <w:rFonts w:ascii="楷体" w:eastAsia="PMingLiU" w:hAnsi="楷体"/>
          <w:lang w:eastAsia="zh-CN"/>
        </w:rPr>
        <w:t>1</w:t>
      </w:r>
      <w:r w:rsidRPr="00D44BDB">
        <w:rPr>
          <w:rFonts w:ascii="楷体" w:eastAsia="楷体" w:hAnsi="楷体" w:hint="eastAsia"/>
          <w:lang w:eastAsia="zh-CN"/>
        </w:rPr>
        <w:t>年财政预算资金为</w:t>
      </w:r>
      <w:r w:rsidR="008C1CA0">
        <w:rPr>
          <w:rFonts w:ascii="楷体" w:eastAsia="楷体" w:hAnsi="楷体"/>
          <w:lang w:val="en-US" w:eastAsia="zh-CN"/>
        </w:rPr>
        <w:t>37</w:t>
      </w:r>
      <w:r w:rsidR="008C1CA0">
        <w:rPr>
          <w:rFonts w:ascii="楷体" w:eastAsia="楷体" w:hAnsi="楷体" w:hint="eastAsia"/>
          <w:lang w:val="en-US" w:eastAsia="zh-CN"/>
        </w:rPr>
        <w:t>,</w:t>
      </w:r>
      <w:r w:rsidR="008C1CA0">
        <w:rPr>
          <w:rFonts w:ascii="楷体" w:eastAsia="楷体" w:hAnsi="楷体"/>
          <w:lang w:val="en-US" w:eastAsia="zh-CN"/>
        </w:rPr>
        <w:t>554,454.28</w:t>
      </w:r>
      <w:r w:rsidRPr="00D44BDB">
        <w:rPr>
          <w:rFonts w:ascii="楷体" w:eastAsia="楷体" w:hAnsi="楷体" w:hint="eastAsia"/>
          <w:lang w:eastAsia="zh-CN"/>
        </w:rPr>
        <w:t>元，截至202</w:t>
      </w:r>
      <w:r w:rsidR="000F7189">
        <w:rPr>
          <w:rFonts w:ascii="楷体" w:eastAsia="PMingLiU" w:hAnsi="楷体"/>
          <w:lang w:eastAsia="zh-CN"/>
        </w:rPr>
        <w:t>1</w:t>
      </w:r>
      <w:r w:rsidRPr="00D44BDB">
        <w:rPr>
          <w:rFonts w:ascii="楷体" w:eastAsia="楷体" w:hAnsi="楷体" w:hint="eastAsia"/>
          <w:lang w:eastAsia="zh-CN"/>
        </w:rPr>
        <w:t>年12月31日，资金到位率100%。</w:t>
      </w:r>
    </w:p>
    <w:p w:rsidR="00CE1C93" w:rsidRPr="00D44BDB" w:rsidRDefault="00000000">
      <w:pPr>
        <w:pStyle w:val="3"/>
        <w:ind w:firstLineChars="200" w:firstLine="682"/>
        <w:rPr>
          <w:rFonts w:ascii="楷体" w:eastAsia="楷体" w:hAnsi="楷体"/>
          <w:sz w:val="28"/>
          <w:szCs w:val="28"/>
          <w:lang w:eastAsia="zh-CN"/>
        </w:rPr>
      </w:pPr>
      <w:bookmarkStart w:id="134" w:name="_Toc4296"/>
      <w:bookmarkStart w:id="135" w:name="_Toc10553"/>
      <w:bookmarkStart w:id="136" w:name="_Toc26662"/>
      <w:bookmarkStart w:id="137" w:name="_Toc15223"/>
      <w:bookmarkStart w:id="138" w:name="_Toc32684"/>
      <w:bookmarkStart w:id="139" w:name="_Toc118464758"/>
      <w:bookmarkStart w:id="140" w:name="_Toc118466423"/>
      <w:bookmarkStart w:id="141" w:name="_Toc119426044"/>
      <w:r w:rsidRPr="00D44BDB">
        <w:rPr>
          <w:rFonts w:ascii="楷体" w:eastAsia="楷体" w:hAnsi="楷体" w:hint="eastAsia"/>
          <w:sz w:val="28"/>
          <w:szCs w:val="28"/>
          <w:lang w:eastAsia="zh-CN"/>
        </w:rPr>
        <w:t>2、资金使用情况</w:t>
      </w:r>
      <w:bookmarkEnd w:id="134"/>
      <w:bookmarkEnd w:id="135"/>
      <w:bookmarkEnd w:id="136"/>
      <w:bookmarkEnd w:id="137"/>
      <w:bookmarkEnd w:id="138"/>
      <w:bookmarkEnd w:id="139"/>
      <w:bookmarkEnd w:id="140"/>
      <w:bookmarkEnd w:id="141"/>
    </w:p>
    <w:p w:rsidR="00CE1C93" w:rsidRPr="00D44BDB" w:rsidRDefault="00000000">
      <w:pPr>
        <w:pStyle w:val="Bodytext1"/>
        <w:autoSpaceDE w:val="0"/>
        <w:spacing w:line="360" w:lineRule="auto"/>
        <w:ind w:firstLineChars="200" w:firstLine="560"/>
        <w:jc w:val="both"/>
        <w:rPr>
          <w:rFonts w:ascii="楷体" w:eastAsia="楷体" w:hAnsi="楷体"/>
          <w:sz w:val="28"/>
          <w:szCs w:val="28"/>
          <w:lang w:val="en-US" w:eastAsia="zh-CN"/>
        </w:rPr>
      </w:pPr>
      <w:r w:rsidRPr="00D44BDB">
        <w:rPr>
          <w:rFonts w:ascii="楷体" w:eastAsia="楷体" w:hAnsi="楷体" w:hint="eastAsia"/>
          <w:sz w:val="28"/>
          <w:szCs w:val="28"/>
          <w:lang w:eastAsia="zh-CN"/>
        </w:rPr>
        <w:t>202</w:t>
      </w:r>
      <w:r w:rsidR="000F7189">
        <w:rPr>
          <w:rFonts w:ascii="楷体" w:eastAsia="PMingLiU" w:hAnsi="楷体"/>
          <w:sz w:val="28"/>
          <w:szCs w:val="28"/>
          <w:lang w:eastAsia="zh-CN"/>
        </w:rPr>
        <w:t>1</w:t>
      </w:r>
      <w:r w:rsidRPr="00D44BDB">
        <w:rPr>
          <w:rFonts w:ascii="楷体" w:eastAsia="楷体" w:hAnsi="楷体" w:hint="eastAsia"/>
          <w:sz w:val="28"/>
          <w:szCs w:val="28"/>
          <w:lang w:eastAsia="zh-CN"/>
        </w:rPr>
        <w:t>年，</w:t>
      </w:r>
      <w:r w:rsidR="008C1CA0">
        <w:rPr>
          <w:rFonts w:ascii="楷体" w:eastAsia="楷体" w:hAnsi="楷体" w:hint="eastAsia"/>
          <w:sz w:val="28"/>
          <w:szCs w:val="28"/>
          <w:lang w:eastAsia="zh-CN"/>
        </w:rPr>
        <w:t>乐平市监局</w:t>
      </w:r>
      <w:r w:rsidRPr="00D44BDB">
        <w:rPr>
          <w:rFonts w:ascii="楷体" w:eastAsia="楷体" w:hAnsi="楷体" w:hint="eastAsia"/>
          <w:sz w:val="28"/>
          <w:szCs w:val="28"/>
          <w:lang w:eastAsia="zh-CN"/>
        </w:rPr>
        <w:t>整体支出共计</w:t>
      </w:r>
      <w:r w:rsidR="008C1CA0">
        <w:rPr>
          <w:rFonts w:ascii="楷体" w:eastAsia="楷体" w:hAnsi="楷体"/>
          <w:lang w:val="en-US" w:eastAsia="zh-CN"/>
        </w:rPr>
        <w:t>37</w:t>
      </w:r>
      <w:r w:rsidR="008C1CA0">
        <w:rPr>
          <w:rFonts w:ascii="楷体" w:eastAsia="楷体" w:hAnsi="楷体" w:hint="eastAsia"/>
          <w:lang w:val="en-US" w:eastAsia="zh-CN"/>
        </w:rPr>
        <w:t>,</w:t>
      </w:r>
      <w:r w:rsidR="008C1CA0">
        <w:rPr>
          <w:rFonts w:ascii="楷体" w:eastAsia="楷体" w:hAnsi="楷体"/>
          <w:lang w:val="en-US" w:eastAsia="zh-CN"/>
        </w:rPr>
        <w:t>554,454.28</w:t>
      </w:r>
      <w:r w:rsidRPr="00D44BDB">
        <w:rPr>
          <w:rFonts w:ascii="楷体" w:eastAsia="楷体" w:hAnsi="楷体" w:hint="eastAsia"/>
          <w:sz w:val="28"/>
          <w:szCs w:val="28"/>
          <w:lang w:eastAsia="zh-CN"/>
        </w:rPr>
        <w:t>元，资金使用率</w:t>
      </w:r>
      <w:r w:rsidR="000F7189">
        <w:rPr>
          <w:rFonts w:ascii="楷体" w:eastAsia="楷体" w:hAnsi="楷体"/>
          <w:sz w:val="28"/>
          <w:szCs w:val="28"/>
          <w:lang w:val="en-US" w:eastAsia="zh-CN"/>
        </w:rPr>
        <w:t>100</w:t>
      </w:r>
      <w:r w:rsidRPr="00D44BDB">
        <w:rPr>
          <w:rFonts w:ascii="楷体" w:eastAsia="楷体" w:hAnsi="楷体" w:hint="eastAsia"/>
          <w:sz w:val="28"/>
          <w:szCs w:val="28"/>
          <w:lang w:eastAsia="zh-CN"/>
        </w:rPr>
        <w:t>%</w:t>
      </w:r>
      <w:r w:rsidR="000F7189">
        <w:rPr>
          <w:rFonts w:ascii="楷体" w:eastAsia="楷体" w:hAnsi="楷体" w:hint="eastAsia"/>
          <w:sz w:val="28"/>
          <w:szCs w:val="28"/>
          <w:lang w:eastAsia="zh-CN"/>
        </w:rPr>
        <w:t>。</w:t>
      </w:r>
      <w:r w:rsidRPr="00D44BDB">
        <w:rPr>
          <w:rFonts w:ascii="楷体" w:eastAsia="楷体" w:hAnsi="楷体" w:hint="eastAsia"/>
          <w:sz w:val="28"/>
          <w:szCs w:val="28"/>
          <w:lang w:eastAsia="zh-CN"/>
        </w:rPr>
        <w:t>主要用于</w:t>
      </w:r>
      <w:r w:rsidR="008C1CA0">
        <w:rPr>
          <w:rFonts w:ascii="楷体" w:eastAsia="楷体" w:hAnsi="楷体" w:cstheme="minorEastAsia" w:hint="eastAsia"/>
          <w:sz w:val="28"/>
          <w:szCs w:val="28"/>
          <w:lang w:eastAsia="zh-CN"/>
        </w:rPr>
        <w:t>一般公共服务基本支出1</w:t>
      </w:r>
      <w:r w:rsidR="008C1CA0">
        <w:rPr>
          <w:rFonts w:ascii="楷体" w:eastAsia="楷体" w:hAnsi="楷体" w:cstheme="minorEastAsia"/>
          <w:sz w:val="28"/>
          <w:szCs w:val="28"/>
          <w:lang w:eastAsia="zh-CN"/>
        </w:rPr>
        <w:t>9,109,724.40</w:t>
      </w:r>
      <w:r w:rsidR="008C1CA0" w:rsidRPr="00D44BDB">
        <w:rPr>
          <w:rFonts w:ascii="楷体" w:eastAsia="楷体" w:hAnsi="楷体" w:cstheme="minorEastAsia" w:hint="eastAsia"/>
          <w:sz w:val="28"/>
          <w:szCs w:val="28"/>
          <w:lang w:eastAsia="zh-CN"/>
        </w:rPr>
        <w:t>元</w:t>
      </w:r>
      <w:r w:rsidR="008C1CA0">
        <w:rPr>
          <w:rFonts w:ascii="楷体" w:eastAsia="楷体" w:hAnsi="楷体" w:cstheme="minorEastAsia" w:hint="eastAsia"/>
          <w:sz w:val="28"/>
          <w:szCs w:val="28"/>
          <w:lang w:eastAsia="zh-CN"/>
        </w:rPr>
        <w:t>;一般公共服务项目支出1</w:t>
      </w:r>
      <w:r w:rsidR="008C1CA0">
        <w:rPr>
          <w:rFonts w:ascii="楷体" w:eastAsia="楷体" w:hAnsi="楷体" w:cstheme="minorEastAsia"/>
          <w:sz w:val="28"/>
          <w:szCs w:val="28"/>
          <w:lang w:eastAsia="zh-CN"/>
        </w:rPr>
        <w:t>1,724,931.83</w:t>
      </w:r>
      <w:r w:rsidR="008C1CA0">
        <w:rPr>
          <w:rFonts w:ascii="楷体" w:eastAsia="楷体" w:hAnsi="楷体" w:cstheme="minorEastAsia" w:hint="eastAsia"/>
          <w:sz w:val="28"/>
          <w:szCs w:val="28"/>
          <w:lang w:eastAsia="zh-CN"/>
        </w:rPr>
        <w:t>元；社会保障和就业支出3</w:t>
      </w:r>
      <w:r w:rsidR="008C1CA0">
        <w:rPr>
          <w:rFonts w:ascii="楷体" w:eastAsia="楷体" w:hAnsi="楷体" w:cstheme="minorEastAsia"/>
          <w:sz w:val="28"/>
          <w:szCs w:val="28"/>
          <w:lang w:eastAsia="zh-CN"/>
        </w:rPr>
        <w:t>,555,067.00</w:t>
      </w:r>
      <w:r w:rsidR="008C1CA0">
        <w:rPr>
          <w:rFonts w:ascii="楷体" w:eastAsia="楷体" w:hAnsi="楷体" w:cstheme="minorEastAsia" w:hint="eastAsia"/>
          <w:sz w:val="28"/>
          <w:szCs w:val="28"/>
          <w:lang w:eastAsia="zh-CN"/>
        </w:rPr>
        <w:t>元；卫生健康支出1</w:t>
      </w:r>
      <w:r w:rsidR="008C1CA0">
        <w:rPr>
          <w:rFonts w:ascii="楷体" w:eastAsia="楷体" w:hAnsi="楷体" w:cstheme="minorEastAsia"/>
          <w:sz w:val="28"/>
          <w:szCs w:val="28"/>
          <w:lang w:eastAsia="zh-CN"/>
        </w:rPr>
        <w:t>,065,200.00</w:t>
      </w:r>
      <w:r w:rsidR="008C1CA0">
        <w:rPr>
          <w:rFonts w:ascii="楷体" w:eastAsia="楷体" w:hAnsi="楷体" w:cstheme="minorEastAsia" w:hint="eastAsia"/>
          <w:sz w:val="28"/>
          <w:szCs w:val="28"/>
          <w:lang w:eastAsia="zh-CN"/>
        </w:rPr>
        <w:t>元；住房保障支出1</w:t>
      </w:r>
      <w:r w:rsidR="008C1CA0">
        <w:rPr>
          <w:rFonts w:ascii="楷体" w:eastAsia="楷体" w:hAnsi="楷体" w:cstheme="minorEastAsia"/>
          <w:sz w:val="28"/>
          <w:szCs w:val="28"/>
          <w:lang w:eastAsia="zh-CN"/>
        </w:rPr>
        <w:t>,879,800.00</w:t>
      </w:r>
      <w:r w:rsidR="008C1CA0">
        <w:rPr>
          <w:rFonts w:ascii="楷体" w:eastAsia="楷体" w:hAnsi="楷体" w:cstheme="minorEastAsia" w:hint="eastAsia"/>
          <w:sz w:val="28"/>
          <w:szCs w:val="28"/>
          <w:lang w:eastAsia="zh-CN"/>
        </w:rPr>
        <w:t>元；年末结转支出2</w:t>
      </w:r>
      <w:r w:rsidR="008C1CA0">
        <w:rPr>
          <w:rFonts w:ascii="楷体" w:eastAsia="楷体" w:hAnsi="楷体" w:cstheme="minorEastAsia"/>
          <w:sz w:val="28"/>
          <w:szCs w:val="28"/>
          <w:lang w:eastAsia="zh-CN"/>
        </w:rPr>
        <w:t>19,731.05</w:t>
      </w:r>
      <w:r w:rsidR="008C1CA0">
        <w:rPr>
          <w:rFonts w:ascii="楷体" w:eastAsia="楷体" w:hAnsi="楷体" w:cstheme="minorEastAsia" w:hint="eastAsia"/>
          <w:sz w:val="28"/>
          <w:szCs w:val="28"/>
          <w:lang w:eastAsia="zh-CN"/>
        </w:rPr>
        <w:t>元</w:t>
      </w:r>
      <w:r w:rsidRPr="00D44BDB">
        <w:rPr>
          <w:rFonts w:ascii="楷体" w:eastAsia="楷体" w:hAnsi="楷体" w:hint="eastAsia"/>
          <w:sz w:val="28"/>
          <w:szCs w:val="28"/>
          <w:shd w:val="clear" w:color="auto" w:fill="FFFFFF"/>
          <w:lang w:val="en-US" w:eastAsia="zh-CN"/>
        </w:rPr>
        <w:t>。</w:t>
      </w:r>
    </w:p>
    <w:p w:rsidR="00CE1C93" w:rsidRPr="00D44BDB" w:rsidRDefault="00000000">
      <w:pPr>
        <w:pStyle w:val="3"/>
        <w:ind w:firstLineChars="200" w:firstLine="682"/>
        <w:rPr>
          <w:rFonts w:ascii="楷体" w:eastAsia="楷体" w:hAnsi="楷体" w:cstheme="minorEastAsia"/>
          <w:sz w:val="28"/>
          <w:szCs w:val="28"/>
          <w:lang w:eastAsia="zh-CN"/>
        </w:rPr>
      </w:pPr>
      <w:bookmarkStart w:id="142" w:name="_Toc20166"/>
      <w:bookmarkStart w:id="143" w:name="_Toc6070"/>
      <w:bookmarkStart w:id="144" w:name="_Toc23878"/>
      <w:bookmarkStart w:id="145" w:name="_Toc16962"/>
      <w:bookmarkStart w:id="146" w:name="_Toc28829"/>
      <w:bookmarkStart w:id="147" w:name="_Toc118464759"/>
      <w:bookmarkStart w:id="148" w:name="_Toc118466424"/>
      <w:bookmarkStart w:id="149" w:name="_Toc119426045"/>
      <w:r w:rsidRPr="00D44BDB">
        <w:rPr>
          <w:rFonts w:ascii="楷体" w:eastAsia="楷体" w:hAnsi="楷体" w:cstheme="minorEastAsia" w:hint="eastAsia"/>
          <w:sz w:val="28"/>
          <w:szCs w:val="28"/>
          <w:lang w:eastAsia="zh-CN"/>
        </w:rPr>
        <w:t>3、财务管理情况</w:t>
      </w:r>
      <w:bookmarkEnd w:id="142"/>
      <w:bookmarkEnd w:id="143"/>
      <w:bookmarkEnd w:id="144"/>
      <w:bookmarkEnd w:id="145"/>
      <w:bookmarkEnd w:id="146"/>
      <w:bookmarkEnd w:id="147"/>
      <w:bookmarkEnd w:id="148"/>
      <w:bookmarkEnd w:id="149"/>
    </w:p>
    <w:p w:rsidR="00A34A46" w:rsidRPr="002605B1" w:rsidRDefault="00A34A46" w:rsidP="002605B1">
      <w:pPr>
        <w:pStyle w:val="Bodytext1"/>
        <w:autoSpaceDE w:val="0"/>
        <w:spacing w:line="360" w:lineRule="auto"/>
        <w:ind w:firstLineChars="200" w:firstLine="560"/>
        <w:rPr>
          <w:rFonts w:ascii="楷体" w:eastAsia="楷体" w:hAnsi="楷体"/>
          <w:color w:val="000000"/>
          <w:sz w:val="28"/>
          <w:szCs w:val="28"/>
          <w:lang w:val="en-US" w:eastAsia="zh-CN"/>
        </w:rPr>
      </w:pPr>
      <w:r w:rsidRPr="00A34A46">
        <w:rPr>
          <w:rFonts w:ascii="楷体" w:eastAsia="楷体" w:hAnsi="楷体" w:hint="eastAsia"/>
          <w:color w:val="000000"/>
          <w:sz w:val="28"/>
          <w:szCs w:val="28"/>
          <w:lang w:eastAsia="zh-CN"/>
        </w:rPr>
        <w:t>预算管理控制方面：</w:t>
      </w:r>
      <w:r w:rsidR="002605B1" w:rsidRPr="002605B1">
        <w:rPr>
          <w:rFonts w:ascii="楷体" w:eastAsia="楷体" w:hAnsi="楷体" w:hint="eastAsia"/>
          <w:color w:val="000000"/>
          <w:sz w:val="28"/>
          <w:szCs w:val="28"/>
          <w:lang w:val="en-US" w:eastAsia="zh-CN"/>
        </w:rPr>
        <w:t>财务实行预算管理,按照“收支平衡,略有结余”的原则,做到“先有预算,后有支出”</w:t>
      </w:r>
      <w:r w:rsidR="002605B1">
        <w:rPr>
          <w:rFonts w:ascii="楷体" w:eastAsia="楷体" w:hAnsi="楷体" w:hint="eastAsia"/>
          <w:color w:val="000000"/>
          <w:sz w:val="28"/>
          <w:szCs w:val="28"/>
          <w:lang w:val="en-US" w:eastAsia="zh-CN"/>
        </w:rPr>
        <w:t>；</w:t>
      </w:r>
      <w:r w:rsidR="002605B1" w:rsidRPr="002605B1">
        <w:rPr>
          <w:rFonts w:ascii="楷体" w:eastAsia="楷体" w:hAnsi="楷体" w:hint="eastAsia"/>
          <w:color w:val="000000"/>
          <w:sz w:val="28"/>
          <w:szCs w:val="28"/>
          <w:lang w:val="en-US" w:eastAsia="zh-CN"/>
        </w:rPr>
        <w:t>每年10月初，财务股按照市财政局要求编制机关下一年度经费预算</w:t>
      </w:r>
      <w:r w:rsidR="002605B1">
        <w:rPr>
          <w:rFonts w:ascii="楷体" w:eastAsia="楷体" w:hAnsi="楷体" w:hint="eastAsia"/>
          <w:color w:val="000000"/>
          <w:sz w:val="28"/>
          <w:szCs w:val="28"/>
          <w:lang w:val="en-US" w:eastAsia="zh-CN"/>
        </w:rPr>
        <w:t>；</w:t>
      </w:r>
      <w:r w:rsidR="002605B1" w:rsidRPr="002605B1">
        <w:rPr>
          <w:rFonts w:ascii="楷体" w:eastAsia="楷体" w:hAnsi="楷体" w:hint="eastAsia"/>
          <w:color w:val="000000"/>
          <w:sz w:val="28"/>
          <w:szCs w:val="28"/>
          <w:lang w:val="en-US" w:eastAsia="zh-CN"/>
        </w:rPr>
        <w:t>各股室（大队、分局）应根据工作需要在规定时间内向财务股申报下一年度专项业务经费开支计划,同时向后勤中心申报设备更新计划;后勤中心根据各</w:t>
      </w:r>
      <w:r w:rsidR="002605B1" w:rsidRPr="002605B1">
        <w:rPr>
          <w:rFonts w:ascii="楷体" w:eastAsia="楷体" w:hAnsi="楷体" w:hint="eastAsia"/>
          <w:color w:val="000000"/>
          <w:sz w:val="28"/>
          <w:szCs w:val="28"/>
          <w:lang w:val="en-US" w:eastAsia="zh-CN"/>
        </w:rPr>
        <w:lastRenderedPageBreak/>
        <w:t>股室（大队、分局）申请和本局工作安排,统一提出下一年度的设备采购、物业维护等项目支出计划。没有纳入下一年度政府采购计划的项目,原则上来年不得办理</w:t>
      </w:r>
      <w:r w:rsidR="002605B1">
        <w:rPr>
          <w:rFonts w:ascii="楷体" w:eastAsia="楷体" w:hAnsi="楷体" w:hint="eastAsia"/>
          <w:color w:val="000000"/>
          <w:sz w:val="28"/>
          <w:szCs w:val="28"/>
          <w:lang w:val="en-US" w:eastAsia="zh-CN"/>
        </w:rPr>
        <w:t>；</w:t>
      </w:r>
      <w:r w:rsidR="002605B1" w:rsidRPr="002605B1">
        <w:rPr>
          <w:rFonts w:ascii="楷体" w:eastAsia="楷体" w:hAnsi="楷体" w:hint="eastAsia"/>
          <w:color w:val="000000"/>
          <w:sz w:val="28"/>
          <w:szCs w:val="28"/>
          <w:lang w:val="en-US" w:eastAsia="zh-CN"/>
        </w:rPr>
        <w:t>财务股汇总完成预算草案后,经财务分管局长同意报局务会审定,通过后上报市财政审批。批复后的预算由财务股负责执行,财务股每半年向局务会报告一次预算执行情况。</w:t>
      </w:r>
    </w:p>
    <w:p w:rsidR="00A34A46" w:rsidRPr="002605B1" w:rsidRDefault="00A34A46" w:rsidP="002605B1">
      <w:pPr>
        <w:pStyle w:val="Bodytext1"/>
        <w:autoSpaceDE w:val="0"/>
        <w:spacing w:line="360" w:lineRule="auto"/>
        <w:ind w:firstLineChars="200" w:firstLine="560"/>
        <w:rPr>
          <w:rFonts w:ascii="楷体" w:eastAsia="楷体" w:hAnsi="楷体"/>
          <w:color w:val="000000"/>
          <w:sz w:val="28"/>
          <w:szCs w:val="28"/>
          <w:lang w:val="en-US" w:eastAsia="zh-CN"/>
        </w:rPr>
      </w:pPr>
      <w:r w:rsidRPr="00A34A46">
        <w:rPr>
          <w:rFonts w:ascii="楷体" w:eastAsia="楷体" w:hAnsi="楷体" w:hint="eastAsia"/>
          <w:color w:val="000000"/>
          <w:sz w:val="28"/>
          <w:szCs w:val="28"/>
          <w:lang w:eastAsia="zh-CN"/>
        </w:rPr>
        <w:t>收支管理控制方面：</w:t>
      </w:r>
      <w:r w:rsidR="002605B1" w:rsidRPr="002605B1">
        <w:rPr>
          <w:rFonts w:ascii="楷体" w:eastAsia="楷体" w:hAnsi="楷体" w:hint="eastAsia"/>
          <w:color w:val="000000"/>
          <w:sz w:val="28"/>
          <w:szCs w:val="28"/>
          <w:lang w:val="en-US" w:eastAsia="zh-CN"/>
        </w:rPr>
        <w:t>收入的取得应符合国家规定,按照财务制度的要求及时入账,不准虚列、隐瞒、截留收入、不得私设小金库。收入实行“收支两条线”管理,罚没收入必须“罚缴分离”,所有收入必须上缴财政指定账户</w:t>
      </w:r>
      <w:r w:rsidR="002605B1">
        <w:rPr>
          <w:rFonts w:ascii="楷体" w:eastAsia="楷体" w:hAnsi="楷体" w:hint="eastAsia"/>
          <w:color w:val="000000"/>
          <w:sz w:val="28"/>
          <w:szCs w:val="28"/>
          <w:lang w:val="en-US" w:eastAsia="zh-CN"/>
        </w:rPr>
        <w:t>；</w:t>
      </w:r>
      <w:proofErr w:type="gramStart"/>
      <w:r w:rsidR="002605B1" w:rsidRPr="002605B1">
        <w:rPr>
          <w:rFonts w:ascii="楷体" w:eastAsia="楷体" w:hAnsi="楷体" w:hint="eastAsia"/>
          <w:color w:val="000000"/>
          <w:sz w:val="28"/>
          <w:szCs w:val="28"/>
          <w:lang w:val="en-US" w:eastAsia="zh-CN"/>
        </w:rPr>
        <w:t>规</w:t>
      </w:r>
      <w:proofErr w:type="gramEnd"/>
      <w:r w:rsidR="002605B1" w:rsidRPr="002605B1">
        <w:rPr>
          <w:rFonts w:ascii="楷体" w:eastAsia="楷体" w:hAnsi="楷体" w:hint="eastAsia"/>
          <w:color w:val="000000"/>
          <w:sz w:val="28"/>
          <w:szCs w:val="28"/>
          <w:lang w:val="en-US" w:eastAsia="zh-CN"/>
        </w:rPr>
        <w:t>费收入统一使用市财政下发的《行政事业单位收款收据》,罚没收入使用《江西省非税收入一般缴款书》,所有票据一律机打,手写无效。严禁私自印制购买收费票证、使用白条收费。支出应遵循量入为出、计划使用、统筹安排、遵纪循</w:t>
      </w:r>
      <w:proofErr w:type="gramStart"/>
      <w:r w:rsidR="002605B1" w:rsidRPr="002605B1">
        <w:rPr>
          <w:rFonts w:ascii="楷体" w:eastAsia="楷体" w:hAnsi="楷体" w:hint="eastAsia"/>
          <w:color w:val="000000"/>
          <w:sz w:val="28"/>
          <w:szCs w:val="28"/>
          <w:lang w:val="en-US" w:eastAsia="zh-CN"/>
        </w:rPr>
        <w:t>规</w:t>
      </w:r>
      <w:proofErr w:type="gramEnd"/>
      <w:r w:rsidR="002605B1" w:rsidRPr="002605B1">
        <w:rPr>
          <w:rFonts w:ascii="楷体" w:eastAsia="楷体" w:hAnsi="楷体" w:hint="eastAsia"/>
          <w:color w:val="000000"/>
          <w:sz w:val="28"/>
          <w:szCs w:val="28"/>
          <w:lang w:val="en-US" w:eastAsia="zh-CN"/>
        </w:rPr>
        <w:t>、厉行节约、严格审核、注重资金使用效益的原则</w:t>
      </w:r>
      <w:r w:rsidR="002605B1">
        <w:rPr>
          <w:rFonts w:ascii="楷体" w:eastAsia="楷体" w:hAnsi="楷体" w:hint="eastAsia"/>
          <w:color w:val="000000"/>
          <w:sz w:val="28"/>
          <w:szCs w:val="28"/>
          <w:lang w:val="en-US" w:eastAsia="zh-CN"/>
        </w:rPr>
        <w:t>；</w:t>
      </w:r>
      <w:r w:rsidR="002605B1" w:rsidRPr="002605B1">
        <w:rPr>
          <w:rFonts w:ascii="楷体" w:eastAsia="楷体" w:hAnsi="楷体" w:hint="eastAsia"/>
          <w:color w:val="000000"/>
          <w:sz w:val="28"/>
          <w:szCs w:val="28"/>
          <w:lang w:val="en-US" w:eastAsia="zh-CN"/>
        </w:rPr>
        <w:t>支出结算除特殊事项外,原则上不通过现金结算。大额支出使用银行转账方式结算,小额支出和确实无法转账的事项,通过经办人公务卡结算。</w:t>
      </w:r>
    </w:p>
    <w:p w:rsidR="00A34A46" w:rsidRPr="002605B1" w:rsidRDefault="00A34A46" w:rsidP="002605B1">
      <w:pPr>
        <w:pStyle w:val="Bodytext1"/>
        <w:autoSpaceDE w:val="0"/>
        <w:spacing w:line="360" w:lineRule="auto"/>
        <w:rPr>
          <w:rFonts w:ascii="楷体" w:eastAsia="楷体" w:hAnsi="楷体"/>
          <w:color w:val="000000"/>
          <w:sz w:val="28"/>
          <w:szCs w:val="28"/>
          <w:lang w:val="en-US" w:eastAsia="zh-CN"/>
        </w:rPr>
      </w:pPr>
      <w:r w:rsidRPr="00A34A46">
        <w:rPr>
          <w:rFonts w:ascii="楷体" w:eastAsia="楷体" w:hAnsi="楷体" w:hint="eastAsia"/>
          <w:color w:val="000000"/>
          <w:sz w:val="28"/>
          <w:szCs w:val="28"/>
          <w:lang w:eastAsia="zh-CN"/>
        </w:rPr>
        <w:t>资产管理控制方面：</w:t>
      </w:r>
      <w:r w:rsidR="002605B1" w:rsidRPr="002605B1">
        <w:rPr>
          <w:rFonts w:ascii="楷体" w:eastAsia="楷体" w:hAnsi="楷体" w:hint="eastAsia"/>
          <w:color w:val="000000"/>
          <w:sz w:val="28"/>
          <w:szCs w:val="28"/>
          <w:lang w:val="en-US" w:eastAsia="zh-CN"/>
        </w:rPr>
        <w:t>后勤中心作为财产物资实物管理部门,应对机关所有房屋,车辆,电子化设备,电器,办公设备,专用设备,贵重物品,仪器等造册登记,建立固定资产实物账,定期核对固定资产增减变动情况。家具、电器等易损实物资产的报废、报损,由后勤中心商同财务股清查核实,提交局党委会通过后,办理核销手续;其他资产的报废、报损及处置还须报请市相关部门审核批准</w:t>
      </w:r>
      <w:r w:rsidR="002605B1">
        <w:rPr>
          <w:rFonts w:ascii="楷体" w:eastAsia="楷体" w:hAnsi="楷体" w:hint="eastAsia"/>
          <w:color w:val="000000"/>
          <w:sz w:val="28"/>
          <w:szCs w:val="28"/>
          <w:lang w:val="en-US" w:eastAsia="zh-CN"/>
        </w:rPr>
        <w:t>；</w:t>
      </w:r>
      <w:r w:rsidR="002605B1" w:rsidRPr="002605B1">
        <w:rPr>
          <w:rFonts w:ascii="楷体" w:eastAsia="楷体" w:hAnsi="楷体" w:hint="eastAsia"/>
          <w:color w:val="000000"/>
          <w:sz w:val="28"/>
          <w:szCs w:val="28"/>
          <w:lang w:val="en-US" w:eastAsia="zh-CN"/>
        </w:rPr>
        <w:t>统配财产的发放,收回,由后勤中心登记,各股室(大队、分局)办理领取手续</w:t>
      </w:r>
      <w:r w:rsidR="002605B1">
        <w:rPr>
          <w:rFonts w:ascii="楷体" w:eastAsia="楷体" w:hAnsi="楷体" w:hint="eastAsia"/>
          <w:color w:val="000000"/>
          <w:sz w:val="28"/>
          <w:szCs w:val="28"/>
          <w:lang w:val="en-US" w:eastAsia="zh-CN"/>
        </w:rPr>
        <w:t>；</w:t>
      </w:r>
      <w:r w:rsidR="002605B1" w:rsidRPr="002605B1">
        <w:rPr>
          <w:rFonts w:ascii="楷体" w:eastAsia="楷体" w:hAnsi="楷体" w:hint="eastAsia"/>
          <w:color w:val="000000"/>
          <w:sz w:val="28"/>
          <w:szCs w:val="28"/>
          <w:lang w:val="en-US" w:eastAsia="zh-CN"/>
        </w:rPr>
        <w:t>后勤中心</w:t>
      </w:r>
      <w:r w:rsidR="002605B1" w:rsidRPr="002605B1">
        <w:rPr>
          <w:rFonts w:ascii="楷体" w:eastAsia="楷体" w:hAnsi="楷体" w:hint="eastAsia"/>
          <w:color w:val="000000"/>
          <w:sz w:val="28"/>
          <w:szCs w:val="28"/>
          <w:lang w:val="en-US" w:eastAsia="zh-CN"/>
        </w:rPr>
        <w:lastRenderedPageBreak/>
        <w:t>应定期将固定资产</w:t>
      </w:r>
      <w:proofErr w:type="gramStart"/>
      <w:r w:rsidR="002605B1" w:rsidRPr="002605B1">
        <w:rPr>
          <w:rFonts w:ascii="楷体" w:eastAsia="楷体" w:hAnsi="楷体" w:hint="eastAsia"/>
          <w:color w:val="000000"/>
          <w:sz w:val="28"/>
          <w:szCs w:val="28"/>
          <w:lang w:val="en-US" w:eastAsia="zh-CN"/>
        </w:rPr>
        <w:t>实物账与财务股</w:t>
      </w:r>
      <w:proofErr w:type="gramEnd"/>
      <w:r w:rsidR="002605B1" w:rsidRPr="002605B1">
        <w:rPr>
          <w:rFonts w:ascii="楷体" w:eastAsia="楷体" w:hAnsi="楷体" w:hint="eastAsia"/>
          <w:color w:val="000000"/>
          <w:sz w:val="28"/>
          <w:szCs w:val="28"/>
          <w:lang w:val="en-US" w:eastAsia="zh-CN"/>
        </w:rPr>
        <w:t>固定资产</w:t>
      </w:r>
      <w:proofErr w:type="gramStart"/>
      <w:r w:rsidR="002605B1" w:rsidRPr="002605B1">
        <w:rPr>
          <w:rFonts w:ascii="楷体" w:eastAsia="楷体" w:hAnsi="楷体" w:hint="eastAsia"/>
          <w:color w:val="000000"/>
          <w:sz w:val="28"/>
          <w:szCs w:val="28"/>
          <w:lang w:val="en-US" w:eastAsia="zh-CN"/>
        </w:rPr>
        <w:t>账</w:t>
      </w:r>
      <w:proofErr w:type="gramEnd"/>
      <w:r w:rsidR="002605B1" w:rsidRPr="002605B1">
        <w:rPr>
          <w:rFonts w:ascii="楷体" w:eastAsia="楷体" w:hAnsi="楷体" w:hint="eastAsia"/>
          <w:color w:val="000000"/>
          <w:sz w:val="28"/>
          <w:szCs w:val="28"/>
          <w:lang w:val="en-US" w:eastAsia="zh-CN"/>
        </w:rPr>
        <w:t>进行核对,定期进行资产清查,发现问题,及时调整与更正。</w:t>
      </w:r>
    </w:p>
    <w:p w:rsidR="00A34A46" w:rsidRPr="002605B1" w:rsidRDefault="002605B1" w:rsidP="002605B1">
      <w:pPr>
        <w:pStyle w:val="Bodytext1"/>
        <w:autoSpaceDE w:val="0"/>
        <w:spacing w:line="360" w:lineRule="auto"/>
        <w:ind w:firstLineChars="200" w:firstLine="560"/>
        <w:rPr>
          <w:rFonts w:ascii="楷体" w:eastAsia="楷体" w:hAnsi="楷体"/>
          <w:color w:val="000000"/>
          <w:sz w:val="28"/>
          <w:szCs w:val="28"/>
          <w:lang w:val="en-US" w:eastAsia="zh-CN"/>
        </w:rPr>
      </w:pPr>
      <w:r>
        <w:rPr>
          <w:rFonts w:ascii="楷体" w:eastAsia="楷体" w:hAnsi="楷体" w:hint="eastAsia"/>
          <w:color w:val="000000"/>
          <w:sz w:val="28"/>
          <w:szCs w:val="28"/>
          <w:lang w:eastAsia="zh-CN"/>
        </w:rPr>
        <w:t>财务人员</w:t>
      </w:r>
      <w:r w:rsidR="00A34A46" w:rsidRPr="00A34A46">
        <w:rPr>
          <w:rFonts w:ascii="楷体" w:eastAsia="楷体" w:hAnsi="楷体" w:hint="eastAsia"/>
          <w:color w:val="000000"/>
          <w:sz w:val="28"/>
          <w:szCs w:val="28"/>
          <w:lang w:eastAsia="zh-CN"/>
        </w:rPr>
        <w:t>管理控制方面：</w:t>
      </w:r>
      <w:r w:rsidRPr="002605B1">
        <w:rPr>
          <w:rFonts w:ascii="楷体" w:eastAsia="楷体" w:hAnsi="楷体" w:hint="eastAsia"/>
          <w:color w:val="000000"/>
          <w:sz w:val="28"/>
          <w:szCs w:val="28"/>
          <w:lang w:val="en-US" w:eastAsia="zh-CN"/>
        </w:rPr>
        <w:t>财会人员要严格遵守《中华人民共和国会计法》、《行政单位会计制度》、《行政单位财务规则》、《行政事业单位内部控制规范(试行)》等财务会计法律、法规、制度,严格审核,按章办事。会计核算要做到手续完备,记账及时,日清月结,按月核对财政零余额账户用款额度和银行对账单。妥善保管好会计凭证、会计账册、会计报告和有关会计资料，按期整理归档会计档案</w:t>
      </w:r>
      <w:r>
        <w:rPr>
          <w:rFonts w:ascii="楷体" w:eastAsia="楷体" w:hAnsi="楷体" w:hint="eastAsia"/>
          <w:color w:val="000000"/>
          <w:sz w:val="28"/>
          <w:szCs w:val="28"/>
          <w:lang w:val="en-US" w:eastAsia="zh-CN"/>
        </w:rPr>
        <w:t>；</w:t>
      </w:r>
      <w:r w:rsidRPr="002605B1">
        <w:rPr>
          <w:rFonts w:ascii="楷体" w:eastAsia="楷体" w:hAnsi="楷体" w:hint="eastAsia"/>
          <w:color w:val="000000"/>
          <w:sz w:val="28"/>
          <w:szCs w:val="28"/>
          <w:lang w:val="en-US" w:eastAsia="zh-CN"/>
        </w:rPr>
        <w:t>现金业务应使用公务卡刷卡结算。出纳人员应严格执行现金管理制度,按规定办理现金支付业务,现金库存不能超过规定限额；财务人员应严格执行财务规定,认真审核报销单据,发现单据或手续不全、不真实等,应拒绝受理</w:t>
      </w:r>
      <w:r>
        <w:rPr>
          <w:rFonts w:ascii="楷体" w:eastAsia="楷体" w:hAnsi="楷体" w:hint="eastAsia"/>
          <w:color w:val="000000"/>
          <w:sz w:val="28"/>
          <w:szCs w:val="28"/>
          <w:lang w:val="en-US" w:eastAsia="zh-CN"/>
        </w:rPr>
        <w:t>；</w:t>
      </w:r>
      <w:r w:rsidRPr="002605B1">
        <w:rPr>
          <w:rFonts w:ascii="楷体" w:eastAsia="楷体" w:hAnsi="楷体" w:hint="eastAsia"/>
          <w:color w:val="000000"/>
          <w:sz w:val="28"/>
          <w:szCs w:val="28"/>
          <w:lang w:val="en-US" w:eastAsia="zh-CN"/>
        </w:rPr>
        <w:t>财务印鉴章应分开保管使用</w:t>
      </w:r>
      <w:r w:rsidR="00A34A46" w:rsidRPr="00A34A46">
        <w:rPr>
          <w:rFonts w:ascii="楷体" w:eastAsia="楷体" w:hAnsi="楷体" w:hint="eastAsia"/>
          <w:color w:val="000000"/>
          <w:sz w:val="28"/>
          <w:szCs w:val="28"/>
          <w:lang w:eastAsia="zh-CN"/>
        </w:rPr>
        <w:t>。</w:t>
      </w:r>
    </w:p>
    <w:p w:rsidR="00CE1C93" w:rsidRPr="00D44BDB" w:rsidRDefault="00000000" w:rsidP="00A34A46">
      <w:pPr>
        <w:pStyle w:val="Bodytext1"/>
        <w:autoSpaceDE w:val="0"/>
        <w:spacing w:line="360" w:lineRule="auto"/>
        <w:ind w:firstLineChars="200" w:firstLine="560"/>
        <w:jc w:val="both"/>
        <w:rPr>
          <w:rFonts w:ascii="楷体" w:eastAsia="楷体" w:hAnsi="楷体"/>
          <w:color w:val="000000"/>
          <w:sz w:val="28"/>
          <w:szCs w:val="28"/>
          <w:lang w:eastAsia="zh-CN"/>
        </w:rPr>
      </w:pPr>
      <w:r w:rsidRPr="00D44BDB">
        <w:rPr>
          <w:rFonts w:ascii="楷体" w:eastAsia="楷体" w:hAnsi="楷体" w:hint="eastAsia"/>
          <w:color w:val="000000"/>
          <w:sz w:val="28"/>
          <w:szCs w:val="28"/>
          <w:lang w:eastAsia="zh-CN"/>
        </w:rPr>
        <w:t>现场评价中，</w:t>
      </w:r>
      <w:r w:rsidR="002605B1">
        <w:rPr>
          <w:rFonts w:ascii="楷体" w:eastAsia="楷体" w:hAnsi="楷体" w:hint="eastAsia"/>
          <w:color w:val="000000"/>
          <w:sz w:val="28"/>
          <w:szCs w:val="28"/>
          <w:lang w:eastAsia="zh-CN"/>
        </w:rPr>
        <w:t>乐平市监局</w:t>
      </w:r>
      <w:r w:rsidRPr="00D44BDB">
        <w:rPr>
          <w:rFonts w:ascii="楷体" w:eastAsia="楷体" w:hAnsi="楷体" w:hint="eastAsia"/>
          <w:color w:val="000000"/>
          <w:sz w:val="28"/>
          <w:szCs w:val="28"/>
          <w:lang w:eastAsia="zh-CN"/>
        </w:rPr>
        <w:t>基本按照相关制度执行财务管理，会计核算基本规范，未发现有财务处理不及时的情况。</w:t>
      </w:r>
    </w:p>
    <w:p w:rsidR="00CE1C93" w:rsidRPr="00D44BDB" w:rsidRDefault="00000000">
      <w:pPr>
        <w:pStyle w:val="1"/>
        <w:spacing w:before="0" w:after="0" w:line="240" w:lineRule="auto"/>
        <w:ind w:firstLineChars="200" w:firstLine="643"/>
        <w:rPr>
          <w:rFonts w:ascii="楷体" w:eastAsia="楷体" w:hAnsi="楷体" w:cs="黑体"/>
          <w:sz w:val="32"/>
          <w:szCs w:val="32"/>
        </w:rPr>
      </w:pPr>
      <w:bookmarkStart w:id="150" w:name="_Toc28068"/>
      <w:bookmarkStart w:id="151" w:name="_Toc865"/>
      <w:bookmarkStart w:id="152" w:name="_Toc27464"/>
      <w:bookmarkStart w:id="153" w:name="_Toc21999"/>
      <w:bookmarkStart w:id="154" w:name="_Toc9837"/>
      <w:bookmarkStart w:id="155" w:name="_Toc118464760"/>
      <w:bookmarkStart w:id="156" w:name="_Toc118466425"/>
      <w:bookmarkStart w:id="157" w:name="_Toc119426046"/>
      <w:r w:rsidRPr="00D44BDB">
        <w:rPr>
          <w:rFonts w:ascii="楷体" w:eastAsia="楷体" w:hAnsi="楷体" w:cs="黑体" w:hint="eastAsia"/>
          <w:sz w:val="32"/>
          <w:szCs w:val="32"/>
        </w:rPr>
        <w:t>五、部门履职成效</w:t>
      </w:r>
      <w:bookmarkEnd w:id="150"/>
      <w:bookmarkEnd w:id="151"/>
      <w:bookmarkEnd w:id="152"/>
      <w:bookmarkEnd w:id="153"/>
      <w:bookmarkEnd w:id="154"/>
      <w:bookmarkEnd w:id="155"/>
      <w:bookmarkEnd w:id="156"/>
      <w:bookmarkEnd w:id="157"/>
    </w:p>
    <w:p w:rsidR="00310ACB" w:rsidRPr="00310ACB" w:rsidRDefault="00F64856" w:rsidP="00310ACB">
      <w:pPr>
        <w:spacing w:line="360" w:lineRule="auto"/>
        <w:ind w:firstLineChars="200" w:firstLine="560"/>
        <w:rPr>
          <w:rFonts w:ascii="楷体" w:eastAsia="楷体" w:hAnsi="楷体"/>
          <w:sz w:val="28"/>
          <w:szCs w:val="28"/>
        </w:rPr>
      </w:pPr>
      <w:r>
        <w:rPr>
          <w:rFonts w:ascii="楷体" w:eastAsia="楷体" w:hAnsi="楷体"/>
          <w:sz w:val="28"/>
          <w:szCs w:val="28"/>
        </w:rPr>
        <w:t>2021</w:t>
      </w:r>
      <w:r>
        <w:rPr>
          <w:rFonts w:ascii="楷体" w:eastAsia="楷体" w:hAnsi="楷体" w:hint="eastAsia"/>
          <w:sz w:val="28"/>
          <w:szCs w:val="28"/>
        </w:rPr>
        <w:t>年，</w:t>
      </w:r>
      <w:r w:rsidR="00310ACB">
        <w:rPr>
          <w:rFonts w:ascii="楷体" w:eastAsia="楷体" w:hAnsi="楷体" w:hint="eastAsia"/>
          <w:sz w:val="28"/>
          <w:szCs w:val="28"/>
        </w:rPr>
        <w:t>乐平市市场监督管理局</w:t>
      </w:r>
      <w:r w:rsidR="00310ACB" w:rsidRPr="00310ACB">
        <w:rPr>
          <w:rFonts w:ascii="楷体" w:eastAsia="楷体" w:hAnsi="楷体" w:hint="eastAsia"/>
          <w:sz w:val="28"/>
          <w:szCs w:val="28"/>
        </w:rPr>
        <w:t>在市委、市政府的正确领导下，坚持以习近平新时代中国特色社会主义思想为指导，深入贯彻落实党的十九大、十九届二中、三中、四中、五中、六中全会精神，积极履行职责，持续优化环境，不断深化市场监管，积极助</w:t>
      </w:r>
      <w:proofErr w:type="gramStart"/>
      <w:r w:rsidR="00310ACB" w:rsidRPr="00310ACB">
        <w:rPr>
          <w:rFonts w:ascii="楷体" w:eastAsia="楷体" w:hAnsi="楷体" w:hint="eastAsia"/>
          <w:sz w:val="28"/>
          <w:szCs w:val="28"/>
        </w:rPr>
        <w:t>推全市</w:t>
      </w:r>
      <w:proofErr w:type="gramEnd"/>
      <w:r w:rsidR="00310ACB" w:rsidRPr="00310ACB">
        <w:rPr>
          <w:rFonts w:ascii="楷体" w:eastAsia="楷体" w:hAnsi="楷体" w:hint="eastAsia"/>
          <w:sz w:val="28"/>
          <w:szCs w:val="28"/>
        </w:rPr>
        <w:t>经济社会高质量发展。全年新登记注册私营企业1681户、个体工商户3644户、农民专业合作社60户，立案查处各类经济违法案件273起，罚没入库249.8万元。</w:t>
      </w:r>
    </w:p>
    <w:p w:rsidR="00310ACB" w:rsidRPr="00310ACB" w:rsidRDefault="00310ACB" w:rsidP="00310ACB">
      <w:pPr>
        <w:spacing w:line="360" w:lineRule="auto"/>
        <w:ind w:firstLineChars="200" w:firstLine="560"/>
        <w:rPr>
          <w:rFonts w:ascii="楷体" w:eastAsia="楷体" w:hAnsi="楷体"/>
          <w:sz w:val="28"/>
          <w:szCs w:val="28"/>
        </w:rPr>
      </w:pPr>
      <w:r w:rsidRPr="00310ACB">
        <w:rPr>
          <w:rFonts w:ascii="楷体" w:eastAsia="楷体" w:hAnsi="楷体" w:hint="eastAsia"/>
          <w:sz w:val="28"/>
          <w:szCs w:val="28"/>
        </w:rPr>
        <w:lastRenderedPageBreak/>
        <w:t>认真落实“四个最严”要求，围绕节日市场、“两会”期间食品、省旅发大会期间餐饮食品、学校食堂及校园周边食品、“三无”食品、食用农产品“治违禁、控药残、促提升”、瓶（桶）装饮用水、食用植物油及蜂蜜、农村假冒伪劣食品等开展专项整治，并加强了野生蘑菇警示宣传和检查，全力保障人民群众“舌尖上的安全”。共发放野生蘑菇警示宣传海报600余份、宣传资料3000余份，没收销毁不合格</w:t>
      </w:r>
      <w:proofErr w:type="gramStart"/>
      <w:r w:rsidRPr="00310ACB">
        <w:rPr>
          <w:rFonts w:ascii="楷体" w:eastAsia="楷体" w:hAnsi="楷体" w:hint="eastAsia"/>
          <w:sz w:val="28"/>
          <w:szCs w:val="28"/>
        </w:rPr>
        <w:t>菜籽油</w:t>
      </w:r>
      <w:proofErr w:type="gramEnd"/>
      <w:r w:rsidRPr="00310ACB">
        <w:rPr>
          <w:rFonts w:ascii="楷体" w:eastAsia="楷体" w:hAnsi="楷体" w:hint="eastAsia"/>
          <w:sz w:val="28"/>
          <w:szCs w:val="28"/>
        </w:rPr>
        <w:t>80公斤；开展了食品安全“你点我检”活动，抽样送检流通、餐饮、生产环节食品1671个批次；积极推进“洁厨亮灶”行动，开展实施餐饮服务单位食品安全量化分级管理，已完成社会餐饮单位60家、学校及幼托机构食堂226家。立案查处食品违法案件90起。</w:t>
      </w:r>
    </w:p>
    <w:p w:rsidR="00CE1C93" w:rsidRPr="00310ACB" w:rsidRDefault="00310ACB" w:rsidP="00310ACB">
      <w:pPr>
        <w:spacing w:line="360" w:lineRule="auto"/>
        <w:ind w:firstLineChars="200" w:firstLine="560"/>
        <w:rPr>
          <w:rFonts w:ascii="楷体" w:eastAsia="楷体" w:hAnsi="楷体"/>
          <w:sz w:val="28"/>
          <w:szCs w:val="28"/>
        </w:rPr>
      </w:pPr>
      <w:r w:rsidRPr="00310ACB">
        <w:rPr>
          <w:rFonts w:ascii="楷体" w:eastAsia="楷体" w:hAnsi="楷体" w:hint="eastAsia"/>
          <w:sz w:val="28"/>
          <w:szCs w:val="28"/>
        </w:rPr>
        <w:t>深入开展药品、医疗器械安全整治，对疫苗配送企业、</w:t>
      </w:r>
      <w:proofErr w:type="gramStart"/>
      <w:r w:rsidRPr="00310ACB">
        <w:rPr>
          <w:rFonts w:ascii="楷体" w:eastAsia="楷体" w:hAnsi="楷体" w:hint="eastAsia"/>
          <w:sz w:val="28"/>
          <w:szCs w:val="28"/>
        </w:rPr>
        <w:t>疾控机构</w:t>
      </w:r>
      <w:proofErr w:type="gramEnd"/>
      <w:r w:rsidRPr="00310ACB">
        <w:rPr>
          <w:rFonts w:ascii="楷体" w:eastAsia="楷体" w:hAnsi="楷体" w:hint="eastAsia"/>
          <w:sz w:val="28"/>
          <w:szCs w:val="28"/>
        </w:rPr>
        <w:t>、疫苗接种单位全覆盖检查，督促疫苗接种单位严格落实主体责任，健全完善疫苗追溯登记，保障疫苗质量安全，检查</w:t>
      </w:r>
      <w:proofErr w:type="gramStart"/>
      <w:r w:rsidRPr="00310ACB">
        <w:rPr>
          <w:rFonts w:ascii="楷体" w:eastAsia="楷体" w:hAnsi="楷体" w:hint="eastAsia"/>
          <w:sz w:val="28"/>
          <w:szCs w:val="28"/>
        </w:rPr>
        <w:t>疾控机构</w:t>
      </w:r>
      <w:proofErr w:type="gramEnd"/>
      <w:r w:rsidRPr="00310ACB">
        <w:rPr>
          <w:rFonts w:ascii="楷体" w:eastAsia="楷体" w:hAnsi="楷体" w:hint="eastAsia"/>
          <w:sz w:val="28"/>
          <w:szCs w:val="28"/>
        </w:rPr>
        <w:t>27家次、新冠病毒疫苗接种点84家次；做好“四类药品”质量监管和销售监测，每日上报零售药店销售发热咳嗽药品信息，抽检药品30个批次，下达责令改正通知书45份，立案查处药品化妆品、医疗器械违法案件20起。</w:t>
      </w:r>
    </w:p>
    <w:p w:rsidR="00CE1C93" w:rsidRPr="00C52A81" w:rsidRDefault="00000000" w:rsidP="00C52A81">
      <w:pPr>
        <w:pStyle w:val="1"/>
        <w:ind w:left="-709" w:firstLineChars="151" w:firstLine="424"/>
        <w:rPr>
          <w:rStyle w:val="10"/>
          <w:rFonts w:ascii="楷体" w:eastAsia="楷体" w:hAnsi="楷体"/>
          <w:b/>
          <w:bCs/>
        </w:rPr>
      </w:pPr>
      <w:r w:rsidRPr="00D44BDB">
        <w:rPr>
          <w:rFonts w:ascii="楷体" w:eastAsia="楷体" w:hAnsi="楷体" w:hint="eastAsia"/>
          <w:sz w:val="28"/>
          <w:szCs w:val="28"/>
        </w:rPr>
        <w:t xml:space="preserve">      </w:t>
      </w:r>
      <w:bookmarkStart w:id="158" w:name="_Toc118466426"/>
      <w:bookmarkStart w:id="159" w:name="_Toc119426047"/>
      <w:r w:rsidRPr="00C52A81">
        <w:rPr>
          <w:rFonts w:ascii="楷体" w:eastAsia="楷体" w:hAnsi="楷体" w:cs="黑体" w:hint="eastAsia"/>
          <w:b w:val="0"/>
          <w:bCs w:val="0"/>
          <w:sz w:val="32"/>
          <w:szCs w:val="32"/>
        </w:rPr>
        <w:t>六</w:t>
      </w:r>
      <w:r w:rsidRPr="00C52A81">
        <w:rPr>
          <w:rStyle w:val="10"/>
          <w:rFonts w:ascii="楷体" w:eastAsia="楷体" w:hAnsi="楷体" w:cs="黑体" w:hint="eastAsia"/>
          <w:b/>
          <w:bCs/>
          <w:sz w:val="32"/>
          <w:szCs w:val="32"/>
        </w:rPr>
        <w:t>、综合评价</w:t>
      </w:r>
      <w:bookmarkEnd w:id="158"/>
      <w:bookmarkEnd w:id="159"/>
    </w:p>
    <w:p w:rsidR="00CE1C93" w:rsidRPr="00D44BDB" w:rsidRDefault="00000000">
      <w:pPr>
        <w:pStyle w:val="Bodytext1"/>
        <w:autoSpaceDE w:val="0"/>
        <w:spacing w:line="240" w:lineRule="auto"/>
        <w:ind w:firstLineChars="200" w:firstLine="560"/>
        <w:jc w:val="both"/>
        <w:rPr>
          <w:rFonts w:ascii="楷体" w:eastAsia="楷体" w:hAnsi="楷体"/>
          <w:color w:val="333333"/>
          <w:sz w:val="28"/>
          <w:szCs w:val="28"/>
          <w:lang w:eastAsia="zh-CN"/>
        </w:rPr>
      </w:pPr>
      <w:r w:rsidRPr="00D44BDB">
        <w:rPr>
          <w:rFonts w:ascii="楷体" w:eastAsia="楷体" w:hAnsi="楷体" w:hint="eastAsia"/>
          <w:color w:val="333333"/>
          <w:sz w:val="28"/>
          <w:szCs w:val="28"/>
          <w:lang w:eastAsia="zh-CN"/>
        </w:rPr>
        <w:t>总体来看，项目立项规范、目标合理，专项资金到位率高，项目完成率和完成质量均较好，</w:t>
      </w:r>
      <w:r w:rsidRPr="00D44BDB">
        <w:rPr>
          <w:rFonts w:ascii="楷体" w:eastAsia="楷体" w:hAnsi="楷体" w:hint="eastAsia"/>
          <w:color w:val="000000"/>
          <w:sz w:val="28"/>
          <w:szCs w:val="28"/>
          <w:lang w:eastAsia="zh-CN"/>
        </w:rPr>
        <w:t>对</w:t>
      </w:r>
      <w:r w:rsidR="00310ACB">
        <w:rPr>
          <w:rFonts w:ascii="楷体" w:eastAsia="楷体" w:hAnsi="楷体" w:hint="eastAsia"/>
          <w:color w:val="000000"/>
          <w:sz w:val="28"/>
          <w:szCs w:val="28"/>
          <w:lang w:eastAsia="zh-CN"/>
        </w:rPr>
        <w:t>市场主体产品质量安全监管、营商环境</w:t>
      </w:r>
      <w:r w:rsidRPr="00D44BDB">
        <w:rPr>
          <w:rFonts w:ascii="楷体" w:eastAsia="楷体" w:hAnsi="楷体" w:hint="eastAsia"/>
          <w:color w:val="000000"/>
          <w:sz w:val="28"/>
          <w:szCs w:val="28"/>
          <w:lang w:eastAsia="zh-CN"/>
        </w:rPr>
        <w:lastRenderedPageBreak/>
        <w:t>等几个方面</w:t>
      </w:r>
      <w:r w:rsidRPr="00D44BDB">
        <w:rPr>
          <w:rFonts w:ascii="楷体" w:eastAsia="楷体" w:hAnsi="楷体" w:hint="eastAsia"/>
          <w:color w:val="333333"/>
          <w:sz w:val="28"/>
          <w:szCs w:val="28"/>
          <w:lang w:eastAsia="zh-CN"/>
        </w:rPr>
        <w:t>取得了良好的可持续影响，有力的</w:t>
      </w:r>
      <w:r w:rsidR="00F64856">
        <w:rPr>
          <w:rFonts w:ascii="楷体" w:eastAsia="楷体" w:hAnsi="楷体" w:hint="eastAsia"/>
          <w:color w:val="333333"/>
          <w:sz w:val="28"/>
          <w:szCs w:val="28"/>
          <w:lang w:eastAsia="zh-CN"/>
        </w:rPr>
        <w:t>促进</w:t>
      </w:r>
      <w:r w:rsidRPr="00D44BDB">
        <w:rPr>
          <w:rFonts w:ascii="楷体" w:eastAsia="楷体" w:hAnsi="楷体" w:hint="eastAsia"/>
          <w:color w:val="333333"/>
          <w:sz w:val="28"/>
          <w:szCs w:val="28"/>
          <w:lang w:eastAsia="zh-CN"/>
        </w:rPr>
        <w:t>了</w:t>
      </w:r>
      <w:r w:rsidR="00F64856">
        <w:rPr>
          <w:rFonts w:ascii="楷体" w:eastAsia="楷体" w:hAnsi="楷体" w:hint="eastAsia"/>
          <w:color w:val="333333"/>
          <w:sz w:val="28"/>
          <w:szCs w:val="28"/>
          <w:lang w:eastAsia="zh-CN"/>
        </w:rPr>
        <w:t>乐平</w:t>
      </w:r>
      <w:r w:rsidR="00310ACB">
        <w:rPr>
          <w:rFonts w:ascii="楷体" w:eastAsia="楷体" w:hAnsi="楷体" w:hint="eastAsia"/>
          <w:color w:val="333333"/>
          <w:sz w:val="28"/>
          <w:szCs w:val="28"/>
          <w:lang w:eastAsia="zh-CN"/>
        </w:rPr>
        <w:t>市市场主体产品质量安全的</w:t>
      </w:r>
      <w:r w:rsidR="00F64856">
        <w:rPr>
          <w:rFonts w:ascii="楷体" w:eastAsia="楷体" w:hAnsi="楷体" w:hint="eastAsia"/>
          <w:color w:val="333333"/>
          <w:sz w:val="28"/>
          <w:szCs w:val="28"/>
          <w:lang w:eastAsia="zh-CN"/>
        </w:rPr>
        <w:t>提高</w:t>
      </w:r>
      <w:r w:rsidR="00310ACB">
        <w:rPr>
          <w:rFonts w:ascii="楷体" w:eastAsia="楷体" w:hAnsi="楷体" w:hint="eastAsia"/>
          <w:color w:val="333333"/>
          <w:sz w:val="28"/>
          <w:szCs w:val="28"/>
          <w:lang w:eastAsia="zh-CN"/>
        </w:rPr>
        <w:t>和营商环境的改善</w:t>
      </w:r>
      <w:r w:rsidRPr="00D44BDB">
        <w:rPr>
          <w:rFonts w:ascii="楷体" w:eastAsia="楷体" w:hAnsi="楷体" w:hint="eastAsia"/>
          <w:color w:val="333333"/>
          <w:sz w:val="28"/>
          <w:szCs w:val="28"/>
          <w:lang w:eastAsia="zh-CN"/>
        </w:rPr>
        <w:t>。根据</w:t>
      </w:r>
      <w:r w:rsidRPr="00D44BDB">
        <w:rPr>
          <w:rFonts w:ascii="楷体" w:eastAsia="楷体" w:hAnsi="楷体" w:hint="eastAsia"/>
          <w:color w:val="000000"/>
          <w:sz w:val="28"/>
          <w:szCs w:val="28"/>
          <w:lang w:eastAsia="zh-CN"/>
        </w:rPr>
        <w:t>现场调查问卷，</w:t>
      </w:r>
      <w:r w:rsidRPr="00D44BDB">
        <w:rPr>
          <w:rFonts w:ascii="楷体" w:eastAsia="楷体" w:hAnsi="楷体" w:hint="eastAsia"/>
          <w:color w:val="333333"/>
          <w:sz w:val="28"/>
          <w:szCs w:val="28"/>
          <w:lang w:eastAsia="zh-CN"/>
        </w:rPr>
        <w:t>服务对象满意度高。但绩效指标不够细化和量化</w:t>
      </w:r>
      <w:r w:rsidR="002D7B86">
        <w:rPr>
          <w:rFonts w:ascii="楷体" w:eastAsia="楷体" w:hAnsi="楷体" w:hint="eastAsia"/>
          <w:color w:val="333333"/>
          <w:sz w:val="28"/>
          <w:szCs w:val="28"/>
          <w:lang w:eastAsia="zh-CN"/>
        </w:rPr>
        <w:t>，</w:t>
      </w:r>
      <w:r w:rsidRPr="00D44BDB">
        <w:rPr>
          <w:rFonts w:ascii="楷体" w:eastAsia="楷体" w:hAnsi="楷体" w:hint="eastAsia"/>
          <w:color w:val="333333"/>
          <w:sz w:val="28"/>
          <w:szCs w:val="28"/>
          <w:lang w:eastAsia="zh-CN"/>
        </w:rPr>
        <w:t>业务和财务管理的规范度需进一步加强。</w:t>
      </w:r>
      <w:bookmarkStart w:id="160" w:name="_Toc23916"/>
    </w:p>
    <w:p w:rsidR="00CE1C93" w:rsidRPr="00D44BDB" w:rsidRDefault="00000000" w:rsidP="005D5A86">
      <w:pPr>
        <w:pStyle w:val="Bodytext1"/>
        <w:autoSpaceDE w:val="0"/>
        <w:spacing w:line="240" w:lineRule="auto"/>
        <w:ind w:firstLineChars="200" w:firstLine="643"/>
        <w:jc w:val="both"/>
        <w:outlineLvl w:val="0"/>
        <w:rPr>
          <w:rFonts w:ascii="楷体" w:eastAsia="楷体" w:hAnsi="楷体" w:cs="黑体"/>
          <w:b/>
          <w:bCs/>
          <w:sz w:val="32"/>
          <w:szCs w:val="32"/>
          <w:lang w:eastAsia="zh-CN"/>
        </w:rPr>
      </w:pPr>
      <w:bookmarkStart w:id="161" w:name="_Toc118466427"/>
      <w:bookmarkStart w:id="162" w:name="_Toc119426048"/>
      <w:r w:rsidRPr="00D44BDB">
        <w:rPr>
          <w:rFonts w:ascii="楷体" w:eastAsia="楷体" w:hAnsi="楷体" w:cs="黑体" w:hint="eastAsia"/>
          <w:b/>
          <w:bCs/>
          <w:sz w:val="32"/>
          <w:szCs w:val="32"/>
          <w:lang w:eastAsia="zh-CN"/>
        </w:rPr>
        <w:t>七、评价结论</w:t>
      </w:r>
      <w:bookmarkEnd w:id="160"/>
      <w:bookmarkEnd w:id="161"/>
      <w:bookmarkEnd w:id="162"/>
    </w:p>
    <w:p w:rsidR="00CE1C93" w:rsidRPr="00D44BDB" w:rsidRDefault="00000000">
      <w:pPr>
        <w:spacing w:line="360" w:lineRule="auto"/>
        <w:ind w:firstLineChars="200" w:firstLine="560"/>
        <w:rPr>
          <w:rFonts w:ascii="楷体" w:eastAsia="楷体" w:hAnsi="楷体"/>
          <w:sz w:val="28"/>
          <w:szCs w:val="28"/>
        </w:rPr>
      </w:pPr>
      <w:r w:rsidRPr="00D44BDB">
        <w:rPr>
          <w:rFonts w:ascii="楷体" w:eastAsia="楷体" w:hAnsi="楷体" w:hint="eastAsia"/>
          <w:sz w:val="28"/>
          <w:szCs w:val="28"/>
        </w:rPr>
        <w:t>依据《</w:t>
      </w:r>
      <w:r w:rsidR="00F64856" w:rsidRPr="00874E29">
        <w:rPr>
          <w:rFonts w:ascii="楷体" w:eastAsia="楷体" w:hAnsi="楷体" w:hint="eastAsia"/>
          <w:sz w:val="28"/>
          <w:szCs w:val="28"/>
        </w:rPr>
        <w:t>2</w:t>
      </w:r>
      <w:r w:rsidR="00F64856" w:rsidRPr="00874E29">
        <w:rPr>
          <w:rFonts w:ascii="楷体" w:eastAsia="楷体" w:hAnsi="楷体"/>
          <w:sz w:val="28"/>
          <w:szCs w:val="28"/>
        </w:rPr>
        <w:t>022</w:t>
      </w:r>
      <w:r w:rsidR="00F64856" w:rsidRPr="00874E29">
        <w:rPr>
          <w:rFonts w:ascii="楷体" w:eastAsia="楷体" w:hAnsi="楷体" w:hint="eastAsia"/>
          <w:sz w:val="28"/>
          <w:szCs w:val="28"/>
        </w:rPr>
        <w:t>年预算绩效管理工作方案的通知》（乐财字【2</w:t>
      </w:r>
      <w:r w:rsidR="00F64856" w:rsidRPr="00874E29">
        <w:rPr>
          <w:rFonts w:ascii="楷体" w:eastAsia="楷体" w:hAnsi="楷体"/>
          <w:sz w:val="28"/>
          <w:szCs w:val="28"/>
        </w:rPr>
        <w:t>022</w:t>
      </w:r>
      <w:r w:rsidR="00F64856" w:rsidRPr="00874E29">
        <w:rPr>
          <w:rFonts w:ascii="楷体" w:eastAsia="楷体" w:hAnsi="楷体" w:hint="eastAsia"/>
          <w:sz w:val="28"/>
          <w:szCs w:val="28"/>
        </w:rPr>
        <w:t>】4</w:t>
      </w:r>
      <w:r w:rsidR="00F64856" w:rsidRPr="00874E29">
        <w:rPr>
          <w:rFonts w:ascii="楷体" w:eastAsia="楷体" w:hAnsi="楷体"/>
          <w:sz w:val="28"/>
          <w:szCs w:val="28"/>
        </w:rPr>
        <w:t>6</w:t>
      </w:r>
      <w:r w:rsidR="00F64856" w:rsidRPr="00874E29">
        <w:rPr>
          <w:rFonts w:ascii="楷体" w:eastAsia="楷体" w:hAnsi="楷体" w:hint="eastAsia"/>
          <w:sz w:val="28"/>
          <w:szCs w:val="28"/>
        </w:rPr>
        <w:t>号）</w:t>
      </w:r>
      <w:r w:rsidRPr="00D44BDB">
        <w:rPr>
          <w:rFonts w:ascii="楷体" w:eastAsia="楷体" w:hAnsi="楷体" w:hint="eastAsia"/>
          <w:sz w:val="28"/>
          <w:szCs w:val="28"/>
        </w:rPr>
        <w:t>的规定，</w:t>
      </w:r>
      <w:proofErr w:type="gramStart"/>
      <w:r w:rsidRPr="00D44BDB">
        <w:rPr>
          <w:rFonts w:ascii="楷体" w:eastAsia="楷体" w:hAnsi="楷体" w:hint="eastAsia"/>
          <w:sz w:val="28"/>
          <w:szCs w:val="28"/>
        </w:rPr>
        <w:t>评价组</w:t>
      </w:r>
      <w:proofErr w:type="gramEnd"/>
      <w:r w:rsidRPr="00D44BDB">
        <w:rPr>
          <w:rFonts w:ascii="楷体" w:eastAsia="楷体" w:hAnsi="楷体" w:hint="eastAsia"/>
          <w:sz w:val="28"/>
          <w:szCs w:val="28"/>
        </w:rPr>
        <w:t>主要采用听取情况介绍、查阅资料、实地调研、问卷调查等方法，在全面了解和掌握资金实施绩效的基础上进行釆集、核查和验证评价基础数据和佐证资料，制订评价标准和评分规则。</w:t>
      </w:r>
    </w:p>
    <w:p w:rsidR="00CE1C93" w:rsidRPr="00D44BDB" w:rsidRDefault="00000000">
      <w:pPr>
        <w:spacing w:line="360" w:lineRule="auto"/>
        <w:ind w:firstLineChars="200" w:firstLine="560"/>
        <w:rPr>
          <w:rFonts w:ascii="楷体" w:eastAsia="楷体" w:hAnsi="楷体"/>
          <w:sz w:val="28"/>
          <w:szCs w:val="28"/>
        </w:rPr>
      </w:pPr>
      <w:r w:rsidRPr="00D44BDB">
        <w:rPr>
          <w:rFonts w:ascii="楷体" w:eastAsia="楷体" w:hAnsi="楷体" w:hint="eastAsia"/>
          <w:sz w:val="28"/>
          <w:szCs w:val="28"/>
        </w:rPr>
        <w:t>从整体情况来看，</w:t>
      </w:r>
      <w:r w:rsidR="00310ACB">
        <w:rPr>
          <w:rFonts w:ascii="楷体" w:eastAsia="楷体" w:hAnsi="楷体" w:hint="eastAsia"/>
          <w:sz w:val="28"/>
          <w:szCs w:val="28"/>
        </w:rPr>
        <w:t>乐平市监局</w:t>
      </w:r>
      <w:r w:rsidRPr="00D44BDB">
        <w:rPr>
          <w:rFonts w:ascii="楷体" w:eastAsia="楷体" w:hAnsi="楷体" w:hint="eastAsia"/>
          <w:sz w:val="28"/>
          <w:szCs w:val="28"/>
        </w:rPr>
        <w:t>部</w:t>
      </w:r>
      <w:proofErr w:type="gramStart"/>
      <w:r w:rsidRPr="00D44BDB">
        <w:rPr>
          <w:rFonts w:ascii="楷体" w:eastAsia="楷体" w:hAnsi="楷体" w:hint="eastAsia"/>
          <w:sz w:val="28"/>
          <w:szCs w:val="28"/>
        </w:rPr>
        <w:t>门决策</w:t>
      </w:r>
      <w:proofErr w:type="gramEnd"/>
      <w:r w:rsidRPr="00D44BDB">
        <w:rPr>
          <w:rFonts w:ascii="楷体" w:eastAsia="楷体" w:hAnsi="楷体" w:hint="eastAsia"/>
          <w:sz w:val="28"/>
          <w:szCs w:val="28"/>
        </w:rPr>
        <w:t>制度科学、流程规范、执行过程有监督制衡机制，中长期规划与、年度工作计划比较明确，与部门职能比较匹配，预算编制与重点工作任务较为匹配。</w:t>
      </w:r>
    </w:p>
    <w:p w:rsidR="00CE1C93" w:rsidRPr="00D44BDB" w:rsidRDefault="00000000" w:rsidP="00C52A81">
      <w:pPr>
        <w:pStyle w:val="2"/>
        <w:ind w:firstLineChars="200" w:firstLine="562"/>
        <w:rPr>
          <w:rFonts w:ascii="楷体" w:eastAsia="楷体" w:hAnsi="楷体"/>
          <w:sz w:val="28"/>
          <w:szCs w:val="28"/>
        </w:rPr>
      </w:pPr>
      <w:bookmarkStart w:id="163" w:name="_Toc12187"/>
      <w:bookmarkStart w:id="164" w:name="_Toc32217483"/>
      <w:bookmarkStart w:id="165" w:name="_Toc11379"/>
      <w:bookmarkStart w:id="166" w:name="_Toc25658"/>
      <w:bookmarkStart w:id="167" w:name="_Toc4167"/>
      <w:bookmarkStart w:id="168" w:name="_Toc525655276"/>
      <w:bookmarkStart w:id="169" w:name="_Toc5263_WPSOffice_Level2"/>
      <w:bookmarkStart w:id="170" w:name="_Toc525043468"/>
      <w:bookmarkStart w:id="171" w:name="_Toc19198"/>
      <w:bookmarkStart w:id="172" w:name="_Toc118464761"/>
      <w:bookmarkStart w:id="173" w:name="_Toc118466428"/>
      <w:bookmarkStart w:id="174" w:name="_Toc119426049"/>
      <w:r w:rsidRPr="00D44BDB">
        <w:rPr>
          <w:rFonts w:ascii="楷体" w:eastAsia="楷体" w:hAnsi="楷体" w:hint="eastAsia"/>
          <w:sz w:val="28"/>
          <w:szCs w:val="28"/>
        </w:rPr>
        <w:t>（一）评分结果</w:t>
      </w:r>
      <w:bookmarkEnd w:id="163"/>
      <w:bookmarkEnd w:id="164"/>
      <w:bookmarkEnd w:id="165"/>
      <w:bookmarkEnd w:id="166"/>
      <w:bookmarkEnd w:id="167"/>
      <w:bookmarkEnd w:id="168"/>
      <w:bookmarkEnd w:id="169"/>
      <w:bookmarkEnd w:id="170"/>
      <w:bookmarkEnd w:id="171"/>
      <w:bookmarkEnd w:id="172"/>
      <w:bookmarkEnd w:id="173"/>
      <w:bookmarkEnd w:id="174"/>
    </w:p>
    <w:tbl>
      <w:tblPr>
        <w:tblW w:w="8080" w:type="dxa"/>
        <w:jc w:val="center"/>
        <w:tblBorders>
          <w:top w:val="thinThickSmallGap" w:sz="24" w:space="0" w:color="auto"/>
          <w:bottom w:val="thickThinSmallGap" w:sz="24" w:space="0" w:color="auto"/>
          <w:insideH w:val="dotted" w:sz="4" w:space="0" w:color="auto"/>
          <w:insideV w:val="dotted" w:sz="4" w:space="0" w:color="auto"/>
        </w:tblBorders>
        <w:tblLayout w:type="fixed"/>
        <w:tblLook w:val="04A0" w:firstRow="1" w:lastRow="0" w:firstColumn="1" w:lastColumn="0" w:noHBand="0" w:noVBand="1"/>
      </w:tblPr>
      <w:tblGrid>
        <w:gridCol w:w="4111"/>
        <w:gridCol w:w="3969"/>
      </w:tblGrid>
      <w:tr w:rsidR="00CE1C93" w:rsidRPr="00D44BDB">
        <w:trPr>
          <w:trHeight w:val="632"/>
          <w:jc w:val="center"/>
        </w:trPr>
        <w:tc>
          <w:tcPr>
            <w:tcW w:w="4111" w:type="dxa"/>
          </w:tcPr>
          <w:p w:rsidR="00CE1C93" w:rsidRPr="00D44BDB" w:rsidRDefault="00536C8A">
            <w:pPr>
              <w:widowControl/>
              <w:spacing w:line="360" w:lineRule="auto"/>
              <w:rPr>
                <w:rFonts w:ascii="楷体" w:eastAsia="楷体" w:hAnsi="楷体" w:cs="宋体"/>
                <w:color w:val="333333"/>
                <w:kern w:val="0"/>
                <w:sz w:val="30"/>
                <w:szCs w:val="30"/>
              </w:rPr>
            </w:pPr>
            <w:r>
              <w:rPr>
                <w:rFonts w:ascii="楷体" w:eastAsia="楷体" w:hAnsi="楷体" w:cs="宋体" w:hint="eastAsia"/>
                <w:color w:val="333333"/>
                <w:kern w:val="0"/>
                <w:sz w:val="30"/>
                <w:szCs w:val="30"/>
              </w:rPr>
              <w:t>部门整体支出</w:t>
            </w:r>
            <w:r w:rsidRPr="00D44BDB">
              <w:rPr>
                <w:rFonts w:ascii="楷体" w:eastAsia="楷体" w:hAnsi="楷体" w:cs="宋体" w:hint="eastAsia"/>
                <w:color w:val="333333"/>
                <w:kern w:val="0"/>
                <w:sz w:val="30"/>
                <w:szCs w:val="30"/>
              </w:rPr>
              <w:t>总得分</w:t>
            </w:r>
          </w:p>
        </w:tc>
        <w:tc>
          <w:tcPr>
            <w:tcW w:w="3969" w:type="dxa"/>
          </w:tcPr>
          <w:p w:rsidR="00CE1C93" w:rsidRPr="00D44BDB" w:rsidRDefault="00000000">
            <w:pPr>
              <w:widowControl/>
              <w:spacing w:line="360" w:lineRule="auto"/>
              <w:rPr>
                <w:rFonts w:ascii="楷体" w:eastAsia="楷体" w:hAnsi="楷体" w:cs="宋体"/>
                <w:color w:val="333333"/>
                <w:kern w:val="0"/>
                <w:sz w:val="30"/>
                <w:szCs w:val="30"/>
              </w:rPr>
            </w:pPr>
            <w:r w:rsidRPr="00D44BDB">
              <w:rPr>
                <w:rFonts w:ascii="楷体" w:eastAsia="楷体" w:hAnsi="楷体" w:cs="宋体"/>
                <w:color w:val="333333"/>
                <w:kern w:val="0"/>
                <w:sz w:val="30"/>
                <w:szCs w:val="30"/>
              </w:rPr>
              <w:t>9</w:t>
            </w:r>
            <w:r w:rsidR="0011156D">
              <w:rPr>
                <w:rFonts w:ascii="楷体" w:eastAsia="楷体" w:hAnsi="楷体" w:cs="宋体"/>
                <w:color w:val="333333"/>
                <w:kern w:val="0"/>
                <w:sz w:val="30"/>
                <w:szCs w:val="30"/>
              </w:rPr>
              <w:t>4</w:t>
            </w:r>
          </w:p>
        </w:tc>
      </w:tr>
      <w:tr w:rsidR="00CE1C93" w:rsidRPr="00D44BDB">
        <w:trPr>
          <w:trHeight w:val="632"/>
          <w:jc w:val="center"/>
        </w:trPr>
        <w:tc>
          <w:tcPr>
            <w:tcW w:w="4111" w:type="dxa"/>
          </w:tcPr>
          <w:p w:rsidR="00CE1C93" w:rsidRPr="00D44BDB" w:rsidRDefault="00000000">
            <w:pPr>
              <w:widowControl/>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综合绩效评价结果</w:t>
            </w:r>
          </w:p>
        </w:tc>
        <w:tc>
          <w:tcPr>
            <w:tcW w:w="3969" w:type="dxa"/>
          </w:tcPr>
          <w:p w:rsidR="00CE1C93" w:rsidRPr="00D44BDB" w:rsidRDefault="00000000">
            <w:pPr>
              <w:widowControl/>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优</w:t>
            </w:r>
          </w:p>
        </w:tc>
      </w:tr>
    </w:tbl>
    <w:p w:rsidR="00CE1C93" w:rsidRPr="00D44BDB" w:rsidRDefault="00CE1C93">
      <w:pPr>
        <w:pStyle w:val="3"/>
        <w:spacing w:line="240" w:lineRule="auto"/>
        <w:rPr>
          <w:rFonts w:ascii="楷体" w:eastAsia="楷体" w:hAnsi="楷体"/>
        </w:rPr>
      </w:pPr>
      <w:bookmarkStart w:id="175" w:name="_Toc8346"/>
      <w:bookmarkStart w:id="176" w:name="_Toc25120_WPSOffice_Level2"/>
    </w:p>
    <w:p w:rsidR="00CE1C93" w:rsidRPr="00D44BDB" w:rsidRDefault="00000000" w:rsidP="00C52A81">
      <w:pPr>
        <w:pStyle w:val="2"/>
        <w:ind w:firstLineChars="200" w:firstLine="562"/>
        <w:rPr>
          <w:rFonts w:ascii="楷体" w:eastAsia="楷体" w:hAnsi="楷体"/>
          <w:sz w:val="28"/>
          <w:szCs w:val="28"/>
        </w:rPr>
      </w:pPr>
      <w:bookmarkStart w:id="177" w:name="_Toc21729"/>
      <w:bookmarkStart w:id="178" w:name="_Toc21298"/>
      <w:bookmarkStart w:id="179" w:name="_Toc13885"/>
      <w:bookmarkStart w:id="180" w:name="_Toc1581"/>
      <w:bookmarkStart w:id="181" w:name="_Toc118464762"/>
      <w:bookmarkStart w:id="182" w:name="_Toc118466429"/>
      <w:bookmarkStart w:id="183" w:name="_Toc119426050"/>
      <w:r w:rsidRPr="00D44BDB">
        <w:rPr>
          <w:rFonts w:ascii="楷体" w:eastAsia="楷体" w:hAnsi="楷体" w:hint="eastAsia"/>
          <w:sz w:val="28"/>
          <w:szCs w:val="28"/>
        </w:rPr>
        <w:t>（二）主要结论</w:t>
      </w:r>
      <w:bookmarkEnd w:id="175"/>
      <w:bookmarkEnd w:id="176"/>
      <w:bookmarkEnd w:id="177"/>
      <w:bookmarkEnd w:id="178"/>
      <w:bookmarkEnd w:id="179"/>
      <w:bookmarkEnd w:id="180"/>
      <w:bookmarkEnd w:id="181"/>
      <w:bookmarkEnd w:id="182"/>
      <w:bookmarkEnd w:id="183"/>
    </w:p>
    <w:p w:rsidR="00CE1C93" w:rsidRPr="00D44BDB" w:rsidRDefault="00000000">
      <w:pPr>
        <w:spacing w:line="360" w:lineRule="auto"/>
        <w:ind w:firstLineChars="200" w:firstLine="600"/>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评价结果分为优、良、中、差四等，根据评价结果的分值，确定评价对象最后达到的档次，绩效评价分值档次见下表：</w:t>
      </w:r>
    </w:p>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lastRenderedPageBreak/>
        <w:t xml:space="preserve">  绩效评价分值档次表</w:t>
      </w:r>
    </w:p>
    <w:tbl>
      <w:tblPr>
        <w:tblW w:w="89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94"/>
        <w:gridCol w:w="1794"/>
        <w:gridCol w:w="1794"/>
        <w:gridCol w:w="1795"/>
        <w:gridCol w:w="1795"/>
      </w:tblGrid>
      <w:tr w:rsidR="00CE1C93" w:rsidRPr="00D44BDB">
        <w:trPr>
          <w:trHeight w:val="563"/>
        </w:trPr>
        <w:tc>
          <w:tcPr>
            <w:tcW w:w="1794" w:type="dxa"/>
            <w:tcBorders>
              <w:top w:val="single" w:sz="12" w:space="0" w:color="auto"/>
              <w:left w:val="single" w:sz="12" w:space="0" w:color="auto"/>
              <w:bottom w:val="single" w:sz="6" w:space="0" w:color="auto"/>
              <w:right w:val="single" w:sz="6"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档次</w:t>
            </w:r>
          </w:p>
        </w:tc>
        <w:tc>
          <w:tcPr>
            <w:tcW w:w="1794" w:type="dxa"/>
            <w:tcBorders>
              <w:top w:val="single" w:sz="12" w:space="0" w:color="auto"/>
              <w:left w:val="single" w:sz="6" w:space="0" w:color="auto"/>
              <w:bottom w:val="single" w:sz="6" w:space="0" w:color="auto"/>
              <w:right w:val="single" w:sz="6"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优</w:t>
            </w:r>
          </w:p>
        </w:tc>
        <w:tc>
          <w:tcPr>
            <w:tcW w:w="1794" w:type="dxa"/>
            <w:tcBorders>
              <w:top w:val="single" w:sz="12" w:space="0" w:color="auto"/>
              <w:left w:val="single" w:sz="6" w:space="0" w:color="auto"/>
              <w:bottom w:val="single" w:sz="6" w:space="0" w:color="auto"/>
              <w:right w:val="single" w:sz="6"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良</w:t>
            </w:r>
          </w:p>
        </w:tc>
        <w:tc>
          <w:tcPr>
            <w:tcW w:w="1795" w:type="dxa"/>
            <w:tcBorders>
              <w:top w:val="single" w:sz="12" w:space="0" w:color="auto"/>
              <w:left w:val="single" w:sz="6" w:space="0" w:color="auto"/>
              <w:bottom w:val="single" w:sz="6" w:space="0" w:color="auto"/>
              <w:right w:val="single" w:sz="6"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中</w:t>
            </w:r>
          </w:p>
        </w:tc>
        <w:tc>
          <w:tcPr>
            <w:tcW w:w="1795" w:type="dxa"/>
            <w:tcBorders>
              <w:top w:val="single" w:sz="12" w:space="0" w:color="auto"/>
              <w:left w:val="single" w:sz="6" w:space="0" w:color="auto"/>
              <w:bottom w:val="single" w:sz="6" w:space="0" w:color="auto"/>
              <w:right w:val="single" w:sz="12"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差</w:t>
            </w:r>
          </w:p>
        </w:tc>
      </w:tr>
      <w:tr w:rsidR="00CE1C93" w:rsidRPr="00D44BDB">
        <w:trPr>
          <w:trHeight w:val="563"/>
        </w:trPr>
        <w:tc>
          <w:tcPr>
            <w:tcW w:w="1794" w:type="dxa"/>
            <w:tcBorders>
              <w:top w:val="single" w:sz="6" w:space="0" w:color="auto"/>
              <w:left w:val="single" w:sz="12" w:space="0" w:color="auto"/>
              <w:bottom w:val="single" w:sz="12" w:space="0" w:color="auto"/>
              <w:right w:val="single" w:sz="6"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分值</w:t>
            </w:r>
          </w:p>
        </w:tc>
        <w:tc>
          <w:tcPr>
            <w:tcW w:w="1794" w:type="dxa"/>
            <w:tcBorders>
              <w:top w:val="single" w:sz="6" w:space="0" w:color="auto"/>
              <w:left w:val="single" w:sz="6" w:space="0" w:color="auto"/>
              <w:bottom w:val="single" w:sz="12" w:space="0" w:color="auto"/>
              <w:right w:val="single" w:sz="6"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≥90</w:t>
            </w:r>
          </w:p>
        </w:tc>
        <w:tc>
          <w:tcPr>
            <w:tcW w:w="1794" w:type="dxa"/>
            <w:tcBorders>
              <w:top w:val="single" w:sz="6" w:space="0" w:color="auto"/>
              <w:left w:val="single" w:sz="6" w:space="0" w:color="auto"/>
              <w:bottom w:val="single" w:sz="12" w:space="0" w:color="auto"/>
              <w:right w:val="single" w:sz="6"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［80,90）</w:t>
            </w:r>
          </w:p>
        </w:tc>
        <w:tc>
          <w:tcPr>
            <w:tcW w:w="1795" w:type="dxa"/>
            <w:tcBorders>
              <w:top w:val="single" w:sz="6" w:space="0" w:color="auto"/>
              <w:left w:val="single" w:sz="6" w:space="0" w:color="auto"/>
              <w:bottom w:val="single" w:sz="12" w:space="0" w:color="auto"/>
              <w:right w:val="single" w:sz="6"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［60，80）</w:t>
            </w:r>
          </w:p>
        </w:tc>
        <w:tc>
          <w:tcPr>
            <w:tcW w:w="1795" w:type="dxa"/>
            <w:tcBorders>
              <w:top w:val="single" w:sz="6" w:space="0" w:color="auto"/>
              <w:left w:val="single" w:sz="6" w:space="0" w:color="auto"/>
              <w:bottom w:val="single" w:sz="12" w:space="0" w:color="auto"/>
              <w:right w:val="single" w:sz="12"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＜60</w:t>
            </w:r>
          </w:p>
        </w:tc>
      </w:tr>
    </w:tbl>
    <w:p w:rsidR="00CE1C93" w:rsidRPr="00D44BDB" w:rsidRDefault="00000000">
      <w:pPr>
        <w:spacing w:beforeLines="100" w:before="312" w:line="360" w:lineRule="auto"/>
        <w:ind w:firstLineChars="200" w:firstLine="600"/>
        <w:rPr>
          <w:rFonts w:ascii="楷体" w:eastAsia="楷体" w:hAnsi="楷体"/>
          <w:sz w:val="28"/>
          <w:szCs w:val="28"/>
        </w:rPr>
      </w:pPr>
      <w:r w:rsidRPr="00D44BDB">
        <w:rPr>
          <w:rFonts w:ascii="楷体" w:eastAsia="楷体" w:hAnsi="楷体" w:cs="宋体" w:hint="eastAsia"/>
          <w:color w:val="333333"/>
          <w:kern w:val="0"/>
          <w:sz w:val="30"/>
          <w:szCs w:val="30"/>
        </w:rPr>
        <w:t>本次</w:t>
      </w:r>
      <w:r w:rsidR="00310ACB">
        <w:rPr>
          <w:rFonts w:ascii="楷体" w:eastAsia="楷体" w:hAnsi="楷体" w:cs="宋体" w:hint="eastAsia"/>
          <w:color w:val="333333"/>
          <w:kern w:val="0"/>
          <w:sz w:val="30"/>
          <w:szCs w:val="30"/>
        </w:rPr>
        <w:t>部门整体支出</w:t>
      </w:r>
      <w:r w:rsidRPr="00D44BDB">
        <w:rPr>
          <w:rFonts w:ascii="楷体" w:eastAsia="楷体" w:hAnsi="楷体" w:cs="宋体" w:hint="eastAsia"/>
          <w:color w:val="333333"/>
          <w:kern w:val="0"/>
          <w:sz w:val="30"/>
          <w:szCs w:val="30"/>
        </w:rPr>
        <w:t>绩效评价为“优”项目整体达到预期效果</w:t>
      </w:r>
      <w:r w:rsidRPr="00D44BDB">
        <w:rPr>
          <w:rFonts w:ascii="楷体" w:eastAsia="楷体" w:hAnsi="楷体" w:cs="宋体"/>
          <w:color w:val="333333"/>
          <w:kern w:val="0"/>
          <w:sz w:val="30"/>
          <w:szCs w:val="30"/>
        </w:rPr>
        <w:t>,社会效益明显,</w:t>
      </w:r>
      <w:r w:rsidRPr="00D44BDB">
        <w:rPr>
          <w:rFonts w:ascii="楷体" w:eastAsia="楷体" w:hAnsi="楷体" w:cs="宋体" w:hint="eastAsia"/>
          <w:color w:val="333333"/>
          <w:kern w:val="0"/>
          <w:sz w:val="30"/>
          <w:szCs w:val="30"/>
        </w:rPr>
        <w:t>受益对象</w:t>
      </w:r>
      <w:r w:rsidRPr="00D44BDB">
        <w:rPr>
          <w:rFonts w:ascii="楷体" w:eastAsia="楷体" w:hAnsi="楷体" w:cs="宋体"/>
          <w:color w:val="333333"/>
          <w:kern w:val="0"/>
          <w:sz w:val="30"/>
          <w:szCs w:val="30"/>
        </w:rPr>
        <w:t>满意度较高。根据问卷调查和绩效评价工作的实地走访</w:t>
      </w:r>
      <w:r w:rsidRPr="00D44BDB">
        <w:rPr>
          <w:rFonts w:ascii="楷体" w:eastAsia="楷体" w:hAnsi="楷体" w:cs="宋体" w:hint="eastAsia"/>
          <w:color w:val="333333"/>
          <w:kern w:val="0"/>
          <w:sz w:val="30"/>
          <w:szCs w:val="30"/>
        </w:rPr>
        <w:t>，</w:t>
      </w:r>
      <w:r w:rsidRPr="00D44BDB">
        <w:rPr>
          <w:rFonts w:ascii="楷体" w:eastAsia="楷体" w:hAnsi="楷体" w:cs="宋体"/>
          <w:color w:val="333333"/>
          <w:kern w:val="0"/>
          <w:sz w:val="30"/>
          <w:szCs w:val="30"/>
        </w:rPr>
        <w:t>对</w:t>
      </w:r>
      <w:r w:rsidR="00536C8A">
        <w:rPr>
          <w:rFonts w:ascii="楷体" w:eastAsia="楷体" w:hAnsi="楷体" w:cs="宋体" w:hint="eastAsia"/>
          <w:color w:val="333333"/>
          <w:kern w:val="0"/>
          <w:sz w:val="30"/>
          <w:szCs w:val="30"/>
        </w:rPr>
        <w:t>部门整体支出</w:t>
      </w:r>
      <w:r w:rsidRPr="00D44BDB">
        <w:rPr>
          <w:rFonts w:ascii="楷体" w:eastAsia="楷体" w:hAnsi="楷体" w:cs="宋体"/>
          <w:color w:val="333333"/>
          <w:kern w:val="0"/>
          <w:sz w:val="30"/>
          <w:szCs w:val="30"/>
        </w:rPr>
        <w:t>效果基本认</w:t>
      </w:r>
      <w:r w:rsidRPr="00D44BDB">
        <w:rPr>
          <w:rFonts w:ascii="楷体" w:eastAsia="楷体" w:hAnsi="楷体" w:cs="宋体" w:hint="eastAsia"/>
          <w:color w:val="333333"/>
          <w:kern w:val="0"/>
          <w:sz w:val="28"/>
          <w:szCs w:val="28"/>
        </w:rPr>
        <w:t>可，</w:t>
      </w:r>
      <w:r w:rsidR="00310ACB" w:rsidRPr="00D44BDB">
        <w:rPr>
          <w:rFonts w:ascii="楷体" w:eastAsia="楷体" w:hAnsi="楷体" w:hint="eastAsia"/>
          <w:color w:val="000000"/>
          <w:sz w:val="28"/>
          <w:szCs w:val="28"/>
        </w:rPr>
        <w:t>对</w:t>
      </w:r>
      <w:r w:rsidR="00310ACB">
        <w:rPr>
          <w:rFonts w:ascii="楷体" w:eastAsia="楷体" w:hAnsi="楷体" w:hint="eastAsia"/>
          <w:color w:val="000000"/>
          <w:sz w:val="28"/>
          <w:szCs w:val="28"/>
        </w:rPr>
        <w:t>市场主体产品质量安全监管、营商环境</w:t>
      </w:r>
      <w:r w:rsidR="00310ACB" w:rsidRPr="00D44BDB">
        <w:rPr>
          <w:rFonts w:ascii="楷体" w:eastAsia="楷体" w:hAnsi="楷体" w:hint="eastAsia"/>
          <w:color w:val="000000"/>
          <w:sz w:val="28"/>
          <w:szCs w:val="28"/>
        </w:rPr>
        <w:t>等几个方面</w:t>
      </w:r>
      <w:r w:rsidR="00310ACB" w:rsidRPr="00D44BDB">
        <w:rPr>
          <w:rFonts w:ascii="楷体" w:eastAsia="楷体" w:hAnsi="楷体" w:hint="eastAsia"/>
          <w:color w:val="333333"/>
          <w:sz w:val="28"/>
          <w:szCs w:val="28"/>
        </w:rPr>
        <w:t>取得了良好的可持续影响，有力的</w:t>
      </w:r>
      <w:r w:rsidR="00310ACB">
        <w:rPr>
          <w:rFonts w:ascii="楷体" w:eastAsia="楷体" w:hAnsi="楷体" w:hint="eastAsia"/>
          <w:color w:val="333333"/>
          <w:sz w:val="28"/>
          <w:szCs w:val="28"/>
        </w:rPr>
        <w:t>促进</w:t>
      </w:r>
      <w:r w:rsidR="00310ACB" w:rsidRPr="00D44BDB">
        <w:rPr>
          <w:rFonts w:ascii="楷体" w:eastAsia="楷体" w:hAnsi="楷体" w:hint="eastAsia"/>
          <w:color w:val="333333"/>
          <w:sz w:val="28"/>
          <w:szCs w:val="28"/>
        </w:rPr>
        <w:t>了</w:t>
      </w:r>
      <w:r w:rsidR="00310ACB">
        <w:rPr>
          <w:rFonts w:ascii="楷体" w:eastAsia="楷体" w:hAnsi="楷体" w:hint="eastAsia"/>
          <w:color w:val="333333"/>
          <w:sz w:val="28"/>
          <w:szCs w:val="28"/>
        </w:rPr>
        <w:t>乐平市市场主体产品质量安全的提高和营商环境的改善</w:t>
      </w:r>
      <w:r w:rsidR="00310ACB" w:rsidRPr="00D44BDB">
        <w:rPr>
          <w:rFonts w:ascii="楷体" w:eastAsia="楷体" w:hAnsi="楷体" w:hint="eastAsia"/>
          <w:color w:val="333333"/>
          <w:sz w:val="28"/>
          <w:szCs w:val="28"/>
        </w:rPr>
        <w:t>。</w:t>
      </w:r>
    </w:p>
    <w:p w:rsidR="00CE1C93" w:rsidRPr="00D44BDB" w:rsidRDefault="00000000">
      <w:pPr>
        <w:pStyle w:val="1"/>
        <w:spacing w:before="0" w:after="0" w:line="240" w:lineRule="auto"/>
        <w:ind w:firstLineChars="200" w:firstLine="643"/>
        <w:rPr>
          <w:rFonts w:ascii="楷体" w:eastAsia="楷体" w:hAnsi="楷体" w:cs="黑体"/>
          <w:sz w:val="36"/>
          <w:szCs w:val="36"/>
        </w:rPr>
      </w:pPr>
      <w:bookmarkStart w:id="184" w:name="_Toc27086"/>
      <w:bookmarkStart w:id="185" w:name="_Toc9189"/>
      <w:bookmarkStart w:id="186" w:name="_Toc1960"/>
      <w:bookmarkStart w:id="187" w:name="_Toc17710"/>
      <w:bookmarkStart w:id="188" w:name="_Toc30303"/>
      <w:bookmarkStart w:id="189" w:name="_Toc118464763"/>
      <w:bookmarkStart w:id="190" w:name="_Toc118466430"/>
      <w:bookmarkStart w:id="191" w:name="_Toc119426051"/>
      <w:r w:rsidRPr="00D44BDB">
        <w:rPr>
          <w:rFonts w:ascii="楷体" w:eastAsia="楷体" w:hAnsi="楷体" w:cstheme="minorEastAsia" w:hint="eastAsia"/>
          <w:sz w:val="32"/>
          <w:szCs w:val="32"/>
        </w:rPr>
        <w:t>八、存在的问题及原因分析</w:t>
      </w:r>
      <w:bookmarkEnd w:id="184"/>
      <w:bookmarkEnd w:id="185"/>
      <w:bookmarkEnd w:id="186"/>
      <w:bookmarkEnd w:id="187"/>
      <w:bookmarkEnd w:id="188"/>
      <w:bookmarkEnd w:id="189"/>
      <w:bookmarkEnd w:id="190"/>
      <w:bookmarkEnd w:id="191"/>
    </w:p>
    <w:p w:rsidR="00CE1C93" w:rsidRPr="00D44BDB" w:rsidRDefault="00000000">
      <w:pPr>
        <w:pStyle w:val="2"/>
        <w:spacing w:before="0" w:beforeAutospacing="0" w:after="0" w:afterAutospacing="0"/>
        <w:ind w:firstLineChars="200" w:firstLine="562"/>
        <w:rPr>
          <w:rFonts w:ascii="楷体" w:eastAsia="楷体" w:hAnsi="楷体" w:cstheme="minorEastAsia"/>
          <w:sz w:val="28"/>
          <w:szCs w:val="28"/>
        </w:rPr>
      </w:pPr>
      <w:bookmarkStart w:id="192" w:name="_Toc22419"/>
      <w:bookmarkStart w:id="193" w:name="_Toc22142"/>
      <w:bookmarkStart w:id="194" w:name="_Toc23439"/>
      <w:bookmarkStart w:id="195" w:name="_Toc7314"/>
      <w:bookmarkStart w:id="196" w:name="_Toc4063"/>
      <w:bookmarkStart w:id="197" w:name="_Toc118464764"/>
      <w:bookmarkStart w:id="198" w:name="_Toc118466431"/>
      <w:bookmarkStart w:id="199" w:name="_Toc119426052"/>
      <w:r w:rsidRPr="00D44BDB">
        <w:rPr>
          <w:rFonts w:ascii="楷体" w:eastAsia="楷体" w:hAnsi="楷体" w:cstheme="minorEastAsia" w:hint="eastAsia"/>
          <w:sz w:val="28"/>
          <w:szCs w:val="28"/>
        </w:rPr>
        <w:t>（一）</w:t>
      </w:r>
      <w:r w:rsidR="00BE5027">
        <w:rPr>
          <w:rFonts w:ascii="楷体" w:eastAsia="楷体" w:hAnsi="楷体" w:cstheme="minorEastAsia" w:hint="eastAsia"/>
          <w:sz w:val="28"/>
          <w:szCs w:val="28"/>
        </w:rPr>
        <w:t>部门整体</w:t>
      </w:r>
      <w:r w:rsidRPr="00D44BDB">
        <w:rPr>
          <w:rFonts w:ascii="楷体" w:eastAsia="楷体" w:hAnsi="楷体" w:cstheme="minorEastAsia" w:hint="eastAsia"/>
          <w:sz w:val="28"/>
          <w:szCs w:val="28"/>
        </w:rPr>
        <w:t>预算编制和</w:t>
      </w:r>
      <w:r w:rsidR="00680A52">
        <w:rPr>
          <w:rFonts w:ascii="楷体" w:eastAsia="楷体" w:hAnsi="楷体" w:cstheme="minorEastAsia" w:hint="eastAsia"/>
          <w:sz w:val="28"/>
          <w:szCs w:val="28"/>
        </w:rPr>
        <w:t>部分项目</w:t>
      </w:r>
      <w:r w:rsidRPr="00D44BDB">
        <w:rPr>
          <w:rFonts w:ascii="楷体" w:eastAsia="楷体" w:hAnsi="楷体" w:cstheme="minorEastAsia" w:hint="eastAsia"/>
          <w:sz w:val="28"/>
          <w:szCs w:val="28"/>
        </w:rPr>
        <w:t>支出匹配率</w:t>
      </w:r>
      <w:bookmarkEnd w:id="192"/>
      <w:bookmarkEnd w:id="193"/>
      <w:bookmarkEnd w:id="194"/>
      <w:bookmarkEnd w:id="195"/>
      <w:bookmarkEnd w:id="196"/>
      <w:bookmarkEnd w:id="197"/>
      <w:bookmarkEnd w:id="198"/>
      <w:bookmarkEnd w:id="199"/>
    </w:p>
    <w:p w:rsidR="00CE1C93" w:rsidRPr="00D44BDB" w:rsidRDefault="00680A52">
      <w:pPr>
        <w:spacing w:line="360" w:lineRule="auto"/>
        <w:ind w:firstLineChars="250" w:firstLine="700"/>
        <w:rPr>
          <w:rFonts w:ascii="楷体" w:eastAsia="楷体" w:hAnsi="楷体"/>
          <w:sz w:val="32"/>
          <w:szCs w:val="32"/>
        </w:rPr>
      </w:pPr>
      <w:r>
        <w:rPr>
          <w:rFonts w:ascii="楷体" w:eastAsia="楷体" w:hAnsi="楷体" w:hint="eastAsia"/>
          <w:sz w:val="28"/>
          <w:szCs w:val="28"/>
        </w:rPr>
        <w:t>乐平市监局2</w:t>
      </w:r>
      <w:r>
        <w:rPr>
          <w:rFonts w:ascii="楷体" w:eastAsia="楷体" w:hAnsi="楷体"/>
          <w:sz w:val="28"/>
          <w:szCs w:val="28"/>
        </w:rPr>
        <w:t>021</w:t>
      </w:r>
      <w:r>
        <w:rPr>
          <w:rFonts w:ascii="楷体" w:eastAsia="楷体" w:hAnsi="楷体" w:hint="eastAsia"/>
          <w:sz w:val="28"/>
          <w:szCs w:val="28"/>
        </w:rPr>
        <w:t>年整体</w:t>
      </w:r>
      <w:r w:rsidR="00BE5027" w:rsidRPr="00D44BDB">
        <w:rPr>
          <w:rFonts w:ascii="楷体" w:eastAsia="楷体" w:hAnsi="楷体" w:hint="eastAsia"/>
          <w:sz w:val="28"/>
          <w:szCs w:val="28"/>
        </w:rPr>
        <w:t>工作成效显著，但尚有不足之处，资金使用上</w:t>
      </w:r>
      <w:r w:rsidR="00BE5027">
        <w:rPr>
          <w:rFonts w:ascii="楷体" w:eastAsia="楷体" w:hAnsi="楷体" w:hint="eastAsia"/>
          <w:sz w:val="28"/>
          <w:szCs w:val="28"/>
        </w:rPr>
        <w:t>部门</w:t>
      </w:r>
      <w:r w:rsidR="00BE5027" w:rsidRPr="00D44BDB">
        <w:rPr>
          <w:rFonts w:ascii="楷体" w:eastAsia="楷体" w:hAnsi="楷体" w:hint="eastAsia"/>
          <w:sz w:val="28"/>
          <w:szCs w:val="28"/>
        </w:rPr>
        <w:t>预算编制和</w:t>
      </w:r>
      <w:r>
        <w:rPr>
          <w:rFonts w:ascii="楷体" w:eastAsia="楷体" w:hAnsi="楷体" w:hint="eastAsia"/>
          <w:sz w:val="28"/>
          <w:szCs w:val="28"/>
        </w:rPr>
        <w:t>部分项目</w:t>
      </w:r>
      <w:r w:rsidR="00BE5027" w:rsidRPr="00D44BDB">
        <w:rPr>
          <w:rFonts w:ascii="楷体" w:eastAsia="楷体" w:hAnsi="楷体" w:hint="eastAsia"/>
          <w:sz w:val="28"/>
          <w:szCs w:val="28"/>
        </w:rPr>
        <w:t>支出匹配尚存在个别差异。</w:t>
      </w:r>
      <w:r>
        <w:rPr>
          <w:rFonts w:ascii="楷体" w:eastAsia="楷体" w:hAnsi="楷体" w:hint="eastAsia"/>
          <w:sz w:val="28"/>
          <w:szCs w:val="28"/>
        </w:rPr>
        <w:t>如产品质量安全监管项目预算安排为1</w:t>
      </w:r>
      <w:r>
        <w:rPr>
          <w:rFonts w:ascii="楷体" w:eastAsia="楷体" w:hAnsi="楷体"/>
          <w:sz w:val="28"/>
          <w:szCs w:val="28"/>
        </w:rPr>
        <w:t>00</w:t>
      </w:r>
      <w:r>
        <w:rPr>
          <w:rFonts w:ascii="楷体" w:eastAsia="楷体" w:hAnsi="楷体" w:hint="eastAsia"/>
          <w:sz w:val="28"/>
          <w:szCs w:val="28"/>
        </w:rPr>
        <w:t>万元，项目实际支出为5</w:t>
      </w:r>
      <w:r>
        <w:rPr>
          <w:rFonts w:ascii="楷体" w:eastAsia="楷体" w:hAnsi="楷体"/>
          <w:sz w:val="28"/>
          <w:szCs w:val="28"/>
        </w:rPr>
        <w:t>4.42</w:t>
      </w:r>
      <w:r>
        <w:rPr>
          <w:rFonts w:ascii="楷体" w:eastAsia="楷体" w:hAnsi="楷体" w:hint="eastAsia"/>
          <w:sz w:val="28"/>
          <w:szCs w:val="28"/>
        </w:rPr>
        <w:t>万元，该项目预算执行率偏低。</w:t>
      </w:r>
      <w:r w:rsidR="00BE5027" w:rsidRPr="00D44BDB">
        <w:rPr>
          <w:rFonts w:ascii="楷体" w:eastAsia="楷体" w:hAnsi="楷体" w:hint="eastAsia"/>
          <w:sz w:val="28"/>
          <w:szCs w:val="28"/>
        </w:rPr>
        <w:t>主要原因：</w:t>
      </w:r>
      <w:r w:rsidR="00BE5027" w:rsidRPr="00BE5027">
        <w:rPr>
          <w:rFonts w:ascii="楷体" w:eastAsia="楷体" w:hAnsi="楷体" w:hint="eastAsia"/>
          <w:sz w:val="28"/>
          <w:szCs w:val="28"/>
        </w:rPr>
        <w:t>预算编制低标准或无标准，安排缺乏科学性和可操作性</w:t>
      </w:r>
      <w:r w:rsidR="00BE5027" w:rsidRPr="00D44BDB">
        <w:rPr>
          <w:rFonts w:ascii="楷体" w:eastAsia="楷体" w:hAnsi="楷体" w:hint="eastAsia"/>
          <w:sz w:val="28"/>
          <w:szCs w:val="28"/>
        </w:rPr>
        <w:t>。</w:t>
      </w:r>
    </w:p>
    <w:p w:rsidR="00CE1C93" w:rsidRPr="00D44BDB" w:rsidRDefault="00000000">
      <w:pPr>
        <w:pStyle w:val="2"/>
        <w:spacing w:before="0" w:beforeAutospacing="0" w:after="0" w:afterAutospacing="0"/>
        <w:ind w:firstLineChars="200" w:firstLine="562"/>
        <w:rPr>
          <w:rFonts w:ascii="楷体" w:eastAsia="楷体" w:hAnsi="楷体" w:cs="黑体"/>
        </w:rPr>
      </w:pPr>
      <w:bookmarkStart w:id="200" w:name="_Toc6031"/>
      <w:bookmarkStart w:id="201" w:name="_Toc14563"/>
      <w:bookmarkStart w:id="202" w:name="_Toc27605"/>
      <w:bookmarkStart w:id="203" w:name="_Toc677"/>
      <w:bookmarkStart w:id="204" w:name="_Toc2045"/>
      <w:bookmarkStart w:id="205" w:name="_Toc118464765"/>
      <w:bookmarkStart w:id="206" w:name="_Toc118466432"/>
      <w:bookmarkStart w:id="207" w:name="_Toc119426053"/>
      <w:r w:rsidRPr="00D44BDB">
        <w:rPr>
          <w:rFonts w:ascii="楷体" w:eastAsia="楷体" w:hAnsi="楷体" w:cstheme="minorEastAsia" w:hint="eastAsia"/>
          <w:sz w:val="28"/>
          <w:szCs w:val="28"/>
        </w:rPr>
        <w:t>（二）</w:t>
      </w:r>
      <w:bookmarkEnd w:id="200"/>
      <w:bookmarkEnd w:id="201"/>
      <w:bookmarkEnd w:id="202"/>
      <w:bookmarkEnd w:id="203"/>
      <w:bookmarkEnd w:id="204"/>
      <w:r w:rsidR="00BE5027">
        <w:rPr>
          <w:rFonts w:ascii="楷体" w:eastAsia="楷体" w:hAnsi="楷体" w:cstheme="minorEastAsia" w:hint="eastAsia"/>
          <w:sz w:val="28"/>
          <w:szCs w:val="28"/>
        </w:rPr>
        <w:t>部门整体绩效部分目标设置需要进一步科学合理</w:t>
      </w:r>
      <w:bookmarkEnd w:id="205"/>
      <w:bookmarkEnd w:id="206"/>
      <w:bookmarkEnd w:id="207"/>
    </w:p>
    <w:p w:rsidR="00CE1C93" w:rsidRPr="00D44BDB" w:rsidRDefault="00BE5027">
      <w:pPr>
        <w:spacing w:line="360" w:lineRule="auto"/>
        <w:ind w:firstLineChars="200" w:firstLine="560"/>
        <w:rPr>
          <w:rFonts w:ascii="楷体" w:eastAsia="楷体" w:hAnsi="楷体"/>
          <w:sz w:val="28"/>
          <w:szCs w:val="28"/>
        </w:rPr>
      </w:pPr>
      <w:r>
        <w:rPr>
          <w:rFonts w:ascii="楷体" w:eastAsia="楷体" w:hAnsi="楷体" w:hint="eastAsia"/>
          <w:sz w:val="28"/>
          <w:szCs w:val="28"/>
        </w:rPr>
        <w:t>根据</w:t>
      </w:r>
      <w:r w:rsidR="00680A52">
        <w:rPr>
          <w:rFonts w:ascii="楷体" w:eastAsia="楷体" w:hAnsi="楷体" w:hint="eastAsia"/>
          <w:sz w:val="28"/>
          <w:szCs w:val="28"/>
        </w:rPr>
        <w:t>乐平市监局</w:t>
      </w:r>
      <w:r>
        <w:rPr>
          <w:rFonts w:ascii="楷体" w:eastAsia="楷体" w:hAnsi="楷体" w:hint="eastAsia"/>
          <w:sz w:val="28"/>
          <w:szCs w:val="28"/>
        </w:rPr>
        <w:t>申报的《绩效目标申报表》发现设置的</w:t>
      </w:r>
      <w:r w:rsidR="00680A52">
        <w:rPr>
          <w:rFonts w:ascii="楷体" w:eastAsia="楷体" w:hAnsi="楷体" w:hint="eastAsia"/>
          <w:sz w:val="28"/>
          <w:szCs w:val="28"/>
        </w:rPr>
        <w:t>经济效益</w:t>
      </w:r>
      <w:r>
        <w:rPr>
          <w:rFonts w:ascii="楷体" w:eastAsia="楷体" w:hAnsi="楷体" w:hint="eastAsia"/>
          <w:sz w:val="28"/>
          <w:szCs w:val="28"/>
        </w:rPr>
        <w:t>指标-</w:t>
      </w:r>
      <w:r w:rsidR="00680A52" w:rsidRPr="00680A52">
        <w:rPr>
          <w:rFonts w:ascii="楷体" w:eastAsia="楷体" w:hAnsi="楷体" w:hint="eastAsia"/>
          <w:sz w:val="28"/>
          <w:szCs w:val="28"/>
        </w:rPr>
        <w:t>辖区企业健康有序发展的活力</w:t>
      </w:r>
      <w:r>
        <w:rPr>
          <w:rFonts w:ascii="楷体" w:eastAsia="楷体" w:hAnsi="楷体" w:hint="eastAsia"/>
          <w:sz w:val="28"/>
          <w:szCs w:val="28"/>
        </w:rPr>
        <w:t>的指标值为“</w:t>
      </w:r>
      <w:r w:rsidR="00680A52">
        <w:rPr>
          <w:rFonts w:ascii="楷体" w:eastAsia="楷体" w:hAnsi="楷体" w:hint="eastAsia"/>
          <w:sz w:val="28"/>
          <w:szCs w:val="28"/>
        </w:rPr>
        <w:t>逐步提高</w:t>
      </w:r>
      <w:r>
        <w:rPr>
          <w:rFonts w:ascii="楷体" w:eastAsia="楷体" w:hAnsi="楷体" w:hint="eastAsia"/>
          <w:sz w:val="28"/>
          <w:szCs w:val="28"/>
        </w:rPr>
        <w:t>”、</w:t>
      </w:r>
      <w:r w:rsidR="00680A52">
        <w:rPr>
          <w:rFonts w:ascii="楷体" w:eastAsia="楷体" w:hAnsi="楷体" w:hint="eastAsia"/>
          <w:sz w:val="28"/>
          <w:szCs w:val="28"/>
        </w:rPr>
        <w:t>可持续影响</w:t>
      </w:r>
      <w:r>
        <w:rPr>
          <w:rFonts w:ascii="楷体" w:eastAsia="楷体" w:hAnsi="楷体" w:hint="eastAsia"/>
          <w:sz w:val="28"/>
          <w:szCs w:val="28"/>
        </w:rPr>
        <w:t>指标-</w:t>
      </w:r>
      <w:r w:rsidR="00680A52" w:rsidRPr="00680A52">
        <w:rPr>
          <w:rFonts w:ascii="楷体" w:eastAsia="楷体" w:hAnsi="楷体" w:hint="eastAsia"/>
          <w:sz w:val="28"/>
          <w:szCs w:val="28"/>
        </w:rPr>
        <w:t>建立提高食品企业产品质量的长效机制</w:t>
      </w:r>
      <w:r>
        <w:rPr>
          <w:rFonts w:ascii="楷体" w:eastAsia="楷体" w:hAnsi="楷体" w:hint="eastAsia"/>
          <w:sz w:val="28"/>
          <w:szCs w:val="28"/>
        </w:rPr>
        <w:t>的指标值为“</w:t>
      </w:r>
      <w:r w:rsidR="00680A52">
        <w:rPr>
          <w:rFonts w:ascii="楷体" w:eastAsia="楷体" w:hAnsi="楷体" w:hint="eastAsia"/>
          <w:sz w:val="28"/>
          <w:szCs w:val="28"/>
        </w:rPr>
        <w:t>建立</w:t>
      </w:r>
      <w:r>
        <w:rPr>
          <w:rFonts w:ascii="楷体" w:eastAsia="楷体" w:hAnsi="楷体" w:hint="eastAsia"/>
          <w:sz w:val="28"/>
          <w:szCs w:val="28"/>
        </w:rPr>
        <w:t>”，</w:t>
      </w:r>
      <w:r w:rsidR="00680A52">
        <w:rPr>
          <w:rFonts w:ascii="楷体" w:eastAsia="楷体" w:hAnsi="楷体" w:hint="eastAsia"/>
          <w:sz w:val="28"/>
          <w:szCs w:val="28"/>
        </w:rPr>
        <w:t>部门整体</w:t>
      </w:r>
      <w:r>
        <w:rPr>
          <w:rFonts w:ascii="楷体" w:eastAsia="楷体" w:hAnsi="楷体" w:hint="eastAsia"/>
          <w:sz w:val="28"/>
          <w:szCs w:val="28"/>
        </w:rPr>
        <w:t>绩效目标缺少细化和量化。</w:t>
      </w:r>
    </w:p>
    <w:p w:rsidR="00CE1C93" w:rsidRPr="00D44BDB" w:rsidRDefault="00C86209" w:rsidP="005D5A86">
      <w:pPr>
        <w:pStyle w:val="Bodytext1"/>
        <w:spacing w:line="240" w:lineRule="auto"/>
        <w:ind w:firstLineChars="200" w:firstLine="643"/>
        <w:jc w:val="both"/>
        <w:outlineLvl w:val="0"/>
        <w:rPr>
          <w:rFonts w:ascii="楷体" w:eastAsia="楷体" w:hAnsi="楷体" w:cs="黑体"/>
          <w:b/>
          <w:bCs/>
          <w:sz w:val="28"/>
          <w:szCs w:val="28"/>
          <w:lang w:eastAsia="zh-CN"/>
        </w:rPr>
      </w:pPr>
      <w:bookmarkStart w:id="208" w:name="_Toc1251"/>
      <w:bookmarkStart w:id="209" w:name="_Toc118466434"/>
      <w:bookmarkStart w:id="210" w:name="_Toc119426054"/>
      <w:r w:rsidRPr="00D44BDB">
        <w:rPr>
          <w:rFonts w:ascii="楷体" w:eastAsia="楷体" w:hAnsi="楷体" w:cstheme="minorEastAsia" w:hint="eastAsia"/>
          <w:b/>
          <w:bCs/>
          <w:sz w:val="32"/>
          <w:szCs w:val="32"/>
          <w:lang w:eastAsia="zh-CN"/>
        </w:rPr>
        <w:t>九、绩效评价结果应用建议</w:t>
      </w:r>
      <w:bookmarkEnd w:id="208"/>
      <w:bookmarkEnd w:id="209"/>
      <w:bookmarkEnd w:id="210"/>
    </w:p>
    <w:p w:rsidR="002F237F" w:rsidRDefault="00000000">
      <w:pPr>
        <w:autoSpaceDE w:val="0"/>
        <w:spacing w:line="360" w:lineRule="auto"/>
        <w:ind w:firstLineChars="200" w:firstLine="600"/>
        <w:rPr>
          <w:rFonts w:ascii="楷体" w:eastAsia="楷体" w:hAnsi="楷体"/>
          <w:color w:val="000000"/>
          <w:kern w:val="0"/>
          <w:sz w:val="30"/>
          <w:szCs w:val="30"/>
        </w:rPr>
      </w:pPr>
      <w:r w:rsidRPr="00D44BDB">
        <w:rPr>
          <w:rFonts w:ascii="楷体" w:eastAsia="楷体" w:hAnsi="楷体" w:hint="eastAsia"/>
          <w:color w:val="000000"/>
          <w:kern w:val="0"/>
          <w:sz w:val="30"/>
          <w:szCs w:val="30"/>
        </w:rPr>
        <w:lastRenderedPageBreak/>
        <w:t>1、</w:t>
      </w:r>
      <w:r w:rsidR="002F237F">
        <w:rPr>
          <w:rFonts w:ascii="楷体" w:eastAsia="楷体" w:hAnsi="楷体" w:cs="仿宋" w:hint="eastAsia"/>
          <w:sz w:val="28"/>
          <w:szCs w:val="24"/>
        </w:rPr>
        <w:t>建议该单位</w:t>
      </w:r>
      <w:r w:rsidR="002F237F" w:rsidRPr="00670525">
        <w:rPr>
          <w:rFonts w:ascii="楷体" w:eastAsia="楷体" w:hAnsi="楷体" w:cs="仿宋" w:hint="eastAsia"/>
          <w:sz w:val="28"/>
          <w:szCs w:val="24"/>
        </w:rPr>
        <w:t>在编制年初预算时，要本着实事求是，量力而行的原则，详细统计分析往年决算，将分析结果结合当年工作安排和项目计划，将结转结余资金、上级转移支付、项目推进情况等因素进行预计和测算，合理编制年初预算，从而提升部门预算的科学合理性以及预算执行的准确性和预算执行率。</w:t>
      </w:r>
    </w:p>
    <w:p w:rsidR="00CE1C93" w:rsidRPr="00D44BDB" w:rsidRDefault="002F237F">
      <w:pPr>
        <w:autoSpaceDE w:val="0"/>
        <w:spacing w:line="360" w:lineRule="auto"/>
        <w:ind w:firstLineChars="200" w:firstLine="600"/>
        <w:rPr>
          <w:rFonts w:ascii="楷体" w:eastAsia="楷体" w:hAnsi="楷体"/>
          <w:color w:val="000000"/>
          <w:kern w:val="0"/>
          <w:sz w:val="30"/>
          <w:szCs w:val="30"/>
        </w:rPr>
      </w:pPr>
      <w:r>
        <w:rPr>
          <w:rFonts w:ascii="楷体" w:eastAsia="楷体" w:hAnsi="楷体"/>
          <w:color w:val="000000"/>
          <w:kern w:val="0"/>
          <w:sz w:val="30"/>
          <w:szCs w:val="30"/>
        </w:rPr>
        <w:t>2</w:t>
      </w:r>
      <w:r>
        <w:rPr>
          <w:rFonts w:ascii="楷体" w:eastAsia="楷体" w:hAnsi="楷体" w:hint="eastAsia"/>
          <w:color w:val="000000"/>
          <w:kern w:val="0"/>
          <w:sz w:val="30"/>
          <w:szCs w:val="30"/>
        </w:rPr>
        <w:t>、</w:t>
      </w:r>
      <w:r w:rsidRPr="00D44BDB">
        <w:rPr>
          <w:rFonts w:ascii="楷体" w:eastAsia="楷体" w:hAnsi="楷体" w:hint="eastAsia"/>
          <w:color w:val="000000"/>
          <w:kern w:val="0"/>
          <w:sz w:val="30"/>
          <w:szCs w:val="30"/>
        </w:rPr>
        <w:t>建议该单位严格按照绩效目标编制的要求，在数量、质量、成本、时效、效益等方面进一步细化量化，做到指标内容合理。</w:t>
      </w:r>
    </w:p>
    <w:p w:rsidR="00CE1C93" w:rsidRPr="00D44BDB" w:rsidRDefault="00000000">
      <w:pPr>
        <w:autoSpaceDE w:val="0"/>
        <w:spacing w:line="360" w:lineRule="auto"/>
        <w:ind w:firstLineChars="200" w:firstLine="560"/>
        <w:rPr>
          <w:rFonts w:ascii="楷体" w:eastAsia="楷体" w:hAnsi="楷体"/>
          <w:color w:val="000000"/>
          <w:kern w:val="0"/>
          <w:sz w:val="30"/>
          <w:szCs w:val="30"/>
        </w:rPr>
      </w:pPr>
      <w:r w:rsidRPr="00D44BDB">
        <w:rPr>
          <w:rFonts w:ascii="楷体" w:eastAsia="楷体" w:hAnsi="楷体"/>
          <w:noProof/>
          <w:sz w:val="28"/>
          <w:szCs w:val="28"/>
        </w:rPr>
        <w:drawing>
          <wp:anchor distT="0" distB="0" distL="114300" distR="114300" simplePos="0" relativeHeight="251660288" behindDoc="0" locked="0" layoutInCell="1" allowOverlap="1">
            <wp:simplePos x="0" y="0"/>
            <wp:positionH relativeFrom="margin">
              <wp:posOffset>7193280</wp:posOffset>
            </wp:positionH>
            <wp:positionV relativeFrom="paragraph">
              <wp:posOffset>899795</wp:posOffset>
            </wp:positionV>
            <wp:extent cx="2004060" cy="2000250"/>
            <wp:effectExtent l="34925" t="0" r="3175" b="0"/>
            <wp:wrapNone/>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rot="16920000">
                      <a:off x="0" y="0"/>
                      <a:ext cx="2000250" cy="2000250"/>
                    </a:xfrm>
                    <a:prstGeom prst="rect">
                      <a:avLst/>
                    </a:prstGeom>
                    <a:noFill/>
                    <a:ln>
                      <a:noFill/>
                    </a:ln>
                  </pic:spPr>
                </pic:pic>
              </a:graphicData>
            </a:graphic>
          </wp:anchor>
        </w:drawing>
      </w:r>
      <w:r w:rsidR="002F237F">
        <w:rPr>
          <w:rFonts w:ascii="楷体" w:eastAsia="楷体" w:hAnsi="楷体"/>
          <w:color w:val="000000"/>
          <w:kern w:val="0"/>
          <w:sz w:val="30"/>
          <w:szCs w:val="30"/>
        </w:rPr>
        <w:t>3</w:t>
      </w:r>
      <w:r w:rsidRPr="00D44BDB">
        <w:rPr>
          <w:rFonts w:ascii="楷体" w:eastAsia="楷体" w:hAnsi="楷体" w:hint="eastAsia"/>
          <w:color w:val="000000"/>
          <w:kern w:val="0"/>
          <w:sz w:val="30"/>
          <w:szCs w:val="30"/>
        </w:rPr>
        <w:t>、建议项目单位在严格执行预算内容的基础上，对部门预算资金的使用效果进行评价，并形成绩效评价报告，总结、发现项目中存在的不足，在今后的工作中得以改进。</w:t>
      </w:r>
    </w:p>
    <w:p w:rsidR="00CE1C93" w:rsidRDefault="002F237F">
      <w:pPr>
        <w:autoSpaceDE w:val="0"/>
        <w:spacing w:line="360" w:lineRule="auto"/>
        <w:ind w:firstLineChars="200" w:firstLine="600"/>
        <w:rPr>
          <w:rFonts w:ascii="楷体" w:eastAsia="楷体" w:hAnsi="楷体"/>
          <w:color w:val="000000"/>
          <w:kern w:val="0"/>
          <w:sz w:val="30"/>
          <w:szCs w:val="30"/>
        </w:rPr>
      </w:pPr>
      <w:r>
        <w:rPr>
          <w:rFonts w:ascii="楷体" w:eastAsia="楷体" w:hAnsi="楷体"/>
          <w:color w:val="000000"/>
          <w:kern w:val="0"/>
          <w:sz w:val="30"/>
          <w:szCs w:val="30"/>
        </w:rPr>
        <w:t>4</w:t>
      </w:r>
      <w:r w:rsidRPr="00D44BDB">
        <w:rPr>
          <w:rFonts w:ascii="楷体" w:eastAsia="楷体" w:hAnsi="楷体" w:hint="eastAsia"/>
          <w:color w:val="000000"/>
          <w:kern w:val="0"/>
          <w:sz w:val="30"/>
          <w:szCs w:val="30"/>
        </w:rPr>
        <w:t>、建议单位在执行预算的过程中，加强对各分项内容预算资金与实际支出的把控，进一步加强预算支出管理。</w:t>
      </w:r>
    </w:p>
    <w:p w:rsidR="00C86209" w:rsidRPr="00D44BDB" w:rsidRDefault="002F237F">
      <w:pPr>
        <w:autoSpaceDE w:val="0"/>
        <w:spacing w:line="360" w:lineRule="auto"/>
        <w:ind w:firstLineChars="200" w:firstLine="600"/>
        <w:rPr>
          <w:rFonts w:ascii="楷体" w:eastAsia="楷体" w:hAnsi="楷体"/>
          <w:color w:val="000000"/>
          <w:kern w:val="0"/>
          <w:sz w:val="30"/>
          <w:szCs w:val="30"/>
        </w:rPr>
      </w:pPr>
      <w:r>
        <w:rPr>
          <w:rFonts w:ascii="楷体" w:eastAsia="楷体" w:hAnsi="楷体"/>
          <w:color w:val="000000"/>
          <w:kern w:val="0"/>
          <w:sz w:val="30"/>
          <w:szCs w:val="30"/>
        </w:rPr>
        <w:t>5</w:t>
      </w:r>
      <w:r w:rsidR="00C86209">
        <w:rPr>
          <w:rFonts w:ascii="楷体" w:eastAsia="楷体" w:hAnsi="楷体" w:hint="eastAsia"/>
          <w:color w:val="000000"/>
          <w:kern w:val="0"/>
          <w:sz w:val="30"/>
          <w:szCs w:val="30"/>
        </w:rPr>
        <w:t>、建议单位的财会人员加强自身业务素质水平，</w:t>
      </w:r>
      <w:r w:rsidR="00C86209" w:rsidRPr="00C86209">
        <w:rPr>
          <w:rFonts w:ascii="楷体" w:eastAsia="楷体" w:hAnsi="楷体" w:hint="eastAsia"/>
          <w:color w:val="000000"/>
          <w:kern w:val="0"/>
          <w:sz w:val="30"/>
          <w:szCs w:val="30"/>
        </w:rPr>
        <w:t>要熟悉财政政策、财会知识，还要熟练掌握部门、单位职能和政府战略规划以及行业标准、项目管理特点等</w:t>
      </w:r>
      <w:r w:rsidR="00C86209">
        <w:rPr>
          <w:rFonts w:ascii="楷体" w:eastAsia="楷体" w:hAnsi="楷体" w:hint="eastAsia"/>
          <w:color w:val="000000"/>
          <w:kern w:val="0"/>
          <w:sz w:val="30"/>
          <w:szCs w:val="30"/>
        </w:rPr>
        <w:t>，推动</w:t>
      </w:r>
      <w:r w:rsidR="006F3A40">
        <w:rPr>
          <w:rFonts w:ascii="楷体" w:eastAsia="楷体" w:hAnsi="楷体" w:hint="eastAsia"/>
          <w:color w:val="000000"/>
          <w:kern w:val="0"/>
          <w:sz w:val="30"/>
          <w:szCs w:val="30"/>
        </w:rPr>
        <w:t>财政支出绩效的提高。</w:t>
      </w:r>
    </w:p>
    <w:p w:rsidR="00CE1C93" w:rsidRDefault="00000000">
      <w:pPr>
        <w:spacing w:line="360" w:lineRule="auto"/>
        <w:rPr>
          <w:rFonts w:ascii="楷体" w:eastAsia="楷体" w:hAnsi="楷体"/>
          <w:sz w:val="28"/>
          <w:szCs w:val="28"/>
        </w:rPr>
      </w:pPr>
      <w:r w:rsidRPr="00D44BDB">
        <w:rPr>
          <w:rFonts w:ascii="楷体" w:eastAsia="楷体" w:hAnsi="楷体" w:hint="eastAsia"/>
          <w:sz w:val="28"/>
          <w:szCs w:val="28"/>
        </w:rPr>
        <w:t xml:space="preserve">   </w:t>
      </w:r>
    </w:p>
    <w:p w:rsidR="00001453" w:rsidRPr="00D44BDB" w:rsidRDefault="00001453">
      <w:pPr>
        <w:spacing w:line="360" w:lineRule="auto"/>
        <w:rPr>
          <w:rFonts w:ascii="楷体" w:eastAsia="楷体" w:hAnsi="楷体"/>
          <w:sz w:val="28"/>
          <w:szCs w:val="28"/>
        </w:rPr>
      </w:pPr>
    </w:p>
    <w:p w:rsidR="00CE1C93" w:rsidRPr="00D44BDB" w:rsidRDefault="00CE1C93">
      <w:pPr>
        <w:spacing w:line="360" w:lineRule="auto"/>
        <w:ind w:left="1260"/>
        <w:rPr>
          <w:rFonts w:ascii="楷体" w:eastAsia="楷体" w:hAnsi="楷体"/>
          <w:sz w:val="28"/>
          <w:szCs w:val="28"/>
        </w:rPr>
      </w:pPr>
    </w:p>
    <w:p w:rsidR="00CE1C93" w:rsidRPr="00D44BDB" w:rsidRDefault="008A71FC" w:rsidP="008A71FC">
      <w:pPr>
        <w:spacing w:line="360" w:lineRule="auto"/>
        <w:ind w:firstLineChars="1300" w:firstLine="3640"/>
        <w:rPr>
          <w:rFonts w:ascii="楷体" w:eastAsia="楷体" w:hAnsi="楷体"/>
          <w:sz w:val="28"/>
          <w:szCs w:val="28"/>
        </w:rPr>
      </w:pPr>
      <w:r>
        <w:rPr>
          <w:rFonts w:ascii="楷体" w:eastAsia="楷体" w:hAnsi="楷体" w:hint="eastAsia"/>
          <w:sz w:val="28"/>
          <w:szCs w:val="28"/>
        </w:rPr>
        <w:t>上饶悦诚</w:t>
      </w:r>
      <w:r w:rsidRPr="00D44BDB">
        <w:rPr>
          <w:rFonts w:ascii="楷体" w:eastAsia="楷体" w:hAnsi="楷体" w:hint="eastAsia"/>
          <w:sz w:val="28"/>
          <w:szCs w:val="28"/>
        </w:rPr>
        <w:t>会计师事务所</w:t>
      </w:r>
      <w:r>
        <w:rPr>
          <w:rFonts w:ascii="楷体" w:eastAsia="楷体" w:hAnsi="楷体" w:hint="eastAsia"/>
          <w:sz w:val="28"/>
          <w:szCs w:val="28"/>
        </w:rPr>
        <w:t>（普通合伙）</w:t>
      </w:r>
    </w:p>
    <w:p w:rsidR="002F237F" w:rsidRPr="00732EAC" w:rsidRDefault="00000000" w:rsidP="00732EAC">
      <w:pPr>
        <w:spacing w:line="360" w:lineRule="auto"/>
        <w:ind w:firstLineChars="1800" w:firstLine="5040"/>
        <w:rPr>
          <w:rFonts w:ascii="楷体" w:eastAsia="楷体" w:hAnsi="楷体"/>
          <w:sz w:val="28"/>
          <w:szCs w:val="28"/>
        </w:rPr>
      </w:pPr>
      <w:r w:rsidRPr="00D44BDB">
        <w:rPr>
          <w:rFonts w:ascii="楷体" w:eastAsia="楷体" w:hAnsi="楷体" w:hint="eastAsia"/>
          <w:sz w:val="28"/>
          <w:szCs w:val="28"/>
        </w:rPr>
        <w:t>202</w:t>
      </w:r>
      <w:r w:rsidR="008A71FC">
        <w:rPr>
          <w:rFonts w:ascii="楷体" w:eastAsia="楷体" w:hAnsi="楷体"/>
          <w:sz w:val="28"/>
          <w:szCs w:val="28"/>
        </w:rPr>
        <w:t>2</w:t>
      </w:r>
      <w:r w:rsidRPr="00D44BDB">
        <w:rPr>
          <w:rFonts w:ascii="楷体" w:eastAsia="楷体" w:hAnsi="楷体" w:hint="eastAsia"/>
          <w:sz w:val="28"/>
          <w:szCs w:val="28"/>
        </w:rPr>
        <w:t>年</w:t>
      </w:r>
      <w:r w:rsidR="008A71FC">
        <w:rPr>
          <w:rFonts w:ascii="楷体" w:eastAsia="楷体" w:hAnsi="楷体"/>
          <w:sz w:val="28"/>
          <w:szCs w:val="28"/>
        </w:rPr>
        <w:t>1</w:t>
      </w:r>
      <w:r w:rsidR="00B91623">
        <w:rPr>
          <w:rFonts w:ascii="楷体" w:eastAsia="楷体" w:hAnsi="楷体"/>
          <w:sz w:val="28"/>
          <w:szCs w:val="28"/>
        </w:rPr>
        <w:t>1</w:t>
      </w:r>
      <w:r w:rsidRPr="00D44BDB">
        <w:rPr>
          <w:rFonts w:ascii="楷体" w:eastAsia="楷体" w:hAnsi="楷体" w:hint="eastAsia"/>
          <w:sz w:val="28"/>
          <w:szCs w:val="28"/>
        </w:rPr>
        <w:t>月</w:t>
      </w:r>
      <w:r w:rsidR="00B91623">
        <w:rPr>
          <w:rFonts w:ascii="楷体" w:eastAsia="楷体" w:hAnsi="楷体"/>
          <w:sz w:val="28"/>
          <w:szCs w:val="28"/>
        </w:rPr>
        <w:t>1</w:t>
      </w:r>
      <w:r w:rsidR="008A71FC">
        <w:rPr>
          <w:rFonts w:ascii="楷体" w:eastAsia="楷体" w:hAnsi="楷体"/>
          <w:sz w:val="28"/>
          <w:szCs w:val="28"/>
        </w:rPr>
        <w:t>4</w:t>
      </w:r>
      <w:r w:rsidRPr="00D44BDB">
        <w:rPr>
          <w:rFonts w:ascii="楷体" w:eastAsia="楷体" w:hAnsi="楷体" w:hint="eastAsia"/>
          <w:sz w:val="28"/>
          <w:szCs w:val="28"/>
        </w:rPr>
        <w:t>日</w:t>
      </w:r>
      <w:bookmarkEnd w:id="70"/>
      <w:bookmarkEnd w:id="71"/>
      <w:bookmarkEnd w:id="72"/>
    </w:p>
    <w:p w:rsidR="002D7B86" w:rsidRDefault="002D7B86" w:rsidP="002D7B86">
      <w:pPr>
        <w:pStyle w:val="2"/>
        <w:spacing w:before="156" w:after="156"/>
        <w:ind w:firstLineChars="50" w:firstLine="141"/>
        <w:rPr>
          <w:rFonts w:ascii="楷体" w:eastAsia="楷体" w:hAnsi="楷体"/>
          <w:sz w:val="28"/>
        </w:rPr>
      </w:pPr>
      <w:bookmarkStart w:id="211" w:name="_Toc118464767"/>
      <w:bookmarkStart w:id="212" w:name="_Toc118466435"/>
      <w:bookmarkStart w:id="213" w:name="_Toc119426055"/>
      <w:r w:rsidRPr="00670525">
        <w:rPr>
          <w:rFonts w:ascii="楷体" w:eastAsia="楷体" w:hAnsi="楷体" w:hint="eastAsia"/>
          <w:sz w:val="28"/>
        </w:rPr>
        <w:lastRenderedPageBreak/>
        <w:t>附件</w:t>
      </w:r>
      <w:r w:rsidRPr="00670525">
        <w:rPr>
          <w:rFonts w:ascii="楷体" w:eastAsia="楷体" w:hAnsi="楷体"/>
          <w:sz w:val="28"/>
        </w:rPr>
        <w:t>1：</w:t>
      </w:r>
      <w:bookmarkStart w:id="214" w:name="_Hlk92723227"/>
      <w:r w:rsidRPr="00670525">
        <w:rPr>
          <w:rFonts w:ascii="楷体" w:eastAsia="楷体" w:hAnsi="楷体" w:hint="eastAsia"/>
          <w:sz w:val="28"/>
        </w:rPr>
        <w:t>乐平市</w:t>
      </w:r>
      <w:bookmarkEnd w:id="214"/>
      <w:r w:rsidR="00CA6184">
        <w:rPr>
          <w:rFonts w:ascii="楷体" w:eastAsia="楷体" w:hAnsi="楷体" w:hint="eastAsia"/>
          <w:sz w:val="28"/>
        </w:rPr>
        <w:t>市场监督管理局</w:t>
      </w:r>
      <w:r>
        <w:rPr>
          <w:rFonts w:ascii="楷体" w:eastAsia="楷体" w:hAnsi="楷体" w:hint="eastAsia"/>
          <w:sz w:val="28"/>
        </w:rPr>
        <w:t>2</w:t>
      </w:r>
      <w:r>
        <w:rPr>
          <w:rFonts w:ascii="楷体" w:eastAsia="楷体" w:hAnsi="楷体"/>
          <w:sz w:val="28"/>
        </w:rPr>
        <w:t>021</w:t>
      </w:r>
      <w:r>
        <w:rPr>
          <w:rFonts w:ascii="楷体" w:eastAsia="楷体" w:hAnsi="楷体" w:hint="eastAsia"/>
          <w:sz w:val="28"/>
        </w:rPr>
        <w:t>年部门整体支出</w:t>
      </w:r>
      <w:r w:rsidRPr="00670525">
        <w:rPr>
          <w:rFonts w:ascii="楷体" w:eastAsia="楷体" w:hAnsi="楷体" w:hint="eastAsia"/>
          <w:sz w:val="28"/>
        </w:rPr>
        <w:t>绩效</w:t>
      </w:r>
      <w:r w:rsidRPr="00670525">
        <w:rPr>
          <w:rFonts w:ascii="楷体" w:eastAsia="楷体" w:hAnsi="楷体"/>
          <w:sz w:val="28"/>
        </w:rPr>
        <w:t>评价评分情况汇总表</w:t>
      </w:r>
      <w:bookmarkEnd w:id="211"/>
      <w:bookmarkEnd w:id="212"/>
      <w:bookmarkEnd w:id="213"/>
    </w:p>
    <w:tbl>
      <w:tblPr>
        <w:tblpPr w:leftFromText="180" w:rightFromText="180" w:vertAnchor="text" w:horzAnchor="margin" w:tblpXSpec="center" w:tblpY="769"/>
        <w:tblOverlap w:val="never"/>
        <w:tblW w:w="10317" w:type="dxa"/>
        <w:tblLayout w:type="fixed"/>
        <w:tblLook w:val="04A0" w:firstRow="1" w:lastRow="0" w:firstColumn="1" w:lastColumn="0" w:noHBand="0" w:noVBand="1"/>
      </w:tblPr>
      <w:tblGrid>
        <w:gridCol w:w="1135"/>
        <w:gridCol w:w="850"/>
        <w:gridCol w:w="1287"/>
        <w:gridCol w:w="834"/>
        <w:gridCol w:w="2143"/>
        <w:gridCol w:w="1276"/>
        <w:gridCol w:w="1275"/>
        <w:gridCol w:w="709"/>
        <w:gridCol w:w="808"/>
      </w:tblGrid>
      <w:tr w:rsidR="003E6772" w:rsidRPr="00670525" w:rsidTr="003E6772">
        <w:trPr>
          <w:trHeight w:val="449"/>
        </w:trPr>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一级指标</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分值</w:t>
            </w: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二级指标</w:t>
            </w:r>
          </w:p>
        </w:tc>
        <w:tc>
          <w:tcPr>
            <w:tcW w:w="8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分值</w:t>
            </w:r>
          </w:p>
        </w:tc>
        <w:tc>
          <w:tcPr>
            <w:tcW w:w="46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三级指标</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分值</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得分</w:t>
            </w:r>
          </w:p>
        </w:tc>
      </w:tr>
      <w:tr w:rsidR="003E6772" w:rsidRPr="00670525" w:rsidTr="003E6772">
        <w:trPr>
          <w:trHeight w:val="400"/>
        </w:trPr>
        <w:tc>
          <w:tcPr>
            <w:tcW w:w="113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决策</w:t>
            </w:r>
          </w:p>
        </w:tc>
        <w:tc>
          <w:tcPr>
            <w:tcW w:w="85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40</w:t>
            </w:r>
          </w:p>
        </w:tc>
        <w:tc>
          <w:tcPr>
            <w:tcW w:w="12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项目立项</w:t>
            </w:r>
          </w:p>
        </w:tc>
        <w:tc>
          <w:tcPr>
            <w:tcW w:w="83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8</w:t>
            </w:r>
          </w:p>
        </w:tc>
        <w:tc>
          <w:tcPr>
            <w:tcW w:w="46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立项依据充分性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Pr>
                <w:rFonts w:ascii="楷体" w:eastAsia="楷体" w:hAnsi="楷体" w:hint="eastAsia"/>
                <w:sz w:val="20"/>
              </w:rPr>
              <w:t>4</w:t>
            </w:r>
          </w:p>
        </w:tc>
      </w:tr>
      <w:tr w:rsidR="003E6772" w:rsidRPr="00670525" w:rsidTr="003E6772">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12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83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46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立项程序规范性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Pr>
                <w:rFonts w:ascii="楷体" w:eastAsia="楷体" w:hAnsi="楷体" w:hint="eastAsia"/>
                <w:sz w:val="20"/>
              </w:rPr>
              <w:t>4</w:t>
            </w:r>
          </w:p>
        </w:tc>
      </w:tr>
      <w:tr w:rsidR="003E6772" w:rsidRPr="00670525" w:rsidTr="003E6772">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12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绩效目标</w:t>
            </w:r>
          </w:p>
        </w:tc>
        <w:tc>
          <w:tcPr>
            <w:tcW w:w="83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8</w:t>
            </w:r>
          </w:p>
        </w:tc>
        <w:tc>
          <w:tcPr>
            <w:tcW w:w="46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绩效目标合理性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Pr>
                <w:rFonts w:ascii="楷体" w:eastAsia="楷体" w:hAnsi="楷体" w:hint="eastAsia"/>
                <w:sz w:val="20"/>
              </w:rPr>
              <w:t>4</w:t>
            </w:r>
          </w:p>
        </w:tc>
      </w:tr>
      <w:tr w:rsidR="003E6772" w:rsidRPr="00670525" w:rsidTr="003E6772">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12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83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46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绩效指标明确性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B91623" w:rsidP="00455E24">
            <w:pPr>
              <w:widowControl/>
              <w:jc w:val="center"/>
              <w:textAlignment w:val="top"/>
              <w:rPr>
                <w:rFonts w:ascii="楷体" w:eastAsia="楷体" w:hAnsi="楷体"/>
                <w:sz w:val="20"/>
              </w:rPr>
            </w:pPr>
            <w:r>
              <w:rPr>
                <w:rFonts w:ascii="楷体" w:eastAsia="楷体" w:hAnsi="楷体"/>
                <w:sz w:val="20"/>
              </w:rPr>
              <w:t>2</w:t>
            </w:r>
          </w:p>
        </w:tc>
      </w:tr>
      <w:tr w:rsidR="003E6772" w:rsidRPr="00670525" w:rsidTr="003E6772">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12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资金投入</w:t>
            </w:r>
          </w:p>
        </w:tc>
        <w:tc>
          <w:tcPr>
            <w:tcW w:w="83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8</w:t>
            </w:r>
          </w:p>
        </w:tc>
        <w:tc>
          <w:tcPr>
            <w:tcW w:w="46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预算编制科学性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Pr>
                <w:rFonts w:ascii="楷体" w:eastAsia="楷体" w:hAnsi="楷体"/>
                <w:sz w:val="20"/>
              </w:rPr>
              <w:t>4</w:t>
            </w:r>
          </w:p>
        </w:tc>
      </w:tr>
      <w:tr w:rsidR="003E6772" w:rsidRPr="00670525" w:rsidTr="003E6772">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12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83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46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资金分配合理性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Pr>
                <w:rFonts w:ascii="楷体" w:eastAsia="楷体" w:hAnsi="楷体" w:hint="eastAsia"/>
                <w:sz w:val="20"/>
              </w:rPr>
              <w:t>4</w:t>
            </w:r>
          </w:p>
        </w:tc>
      </w:tr>
      <w:tr w:rsidR="003E6772" w:rsidRPr="00670525" w:rsidTr="003E6772">
        <w:trPr>
          <w:trHeight w:val="400"/>
        </w:trPr>
        <w:tc>
          <w:tcPr>
            <w:tcW w:w="113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过程</w:t>
            </w: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12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资金管理</w:t>
            </w:r>
          </w:p>
        </w:tc>
        <w:tc>
          <w:tcPr>
            <w:tcW w:w="83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4</w:t>
            </w:r>
          </w:p>
        </w:tc>
        <w:tc>
          <w:tcPr>
            <w:tcW w:w="46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资金到位率</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sidRPr="00670525">
              <w:rPr>
                <w:rFonts w:ascii="楷体" w:eastAsia="楷体" w:hAnsi="楷体" w:cs="仿宋_GB2312"/>
                <w:kern w:val="0"/>
                <w:sz w:val="20"/>
                <w:lang w:bidi="ar"/>
              </w:rPr>
              <w:t>2</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Pr>
                <w:rFonts w:ascii="楷体" w:eastAsia="楷体" w:hAnsi="楷体" w:hint="eastAsia"/>
                <w:sz w:val="20"/>
              </w:rPr>
              <w:t>2</w:t>
            </w:r>
          </w:p>
        </w:tc>
      </w:tr>
      <w:tr w:rsidR="003E6772" w:rsidRPr="00670525" w:rsidTr="003E6772">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12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83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46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预算执行率</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sidRPr="00670525">
              <w:rPr>
                <w:rFonts w:ascii="楷体" w:eastAsia="楷体" w:hAnsi="楷体" w:cs="仿宋_GB2312"/>
                <w:kern w:val="0"/>
                <w:sz w:val="20"/>
                <w:lang w:bidi="ar"/>
              </w:rPr>
              <w:t>2</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B91623" w:rsidP="00455E24">
            <w:pPr>
              <w:widowControl/>
              <w:jc w:val="center"/>
              <w:textAlignment w:val="top"/>
              <w:rPr>
                <w:rFonts w:ascii="楷体" w:eastAsia="楷体" w:hAnsi="楷体"/>
                <w:sz w:val="20"/>
              </w:rPr>
            </w:pPr>
            <w:r>
              <w:rPr>
                <w:rFonts w:ascii="楷体" w:eastAsia="楷体" w:hAnsi="楷体"/>
                <w:sz w:val="20"/>
              </w:rPr>
              <w:t>2</w:t>
            </w:r>
          </w:p>
        </w:tc>
      </w:tr>
      <w:tr w:rsidR="003E6772" w:rsidRPr="00670525" w:rsidTr="003E6772">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资金管理</w:t>
            </w:r>
          </w:p>
        </w:tc>
        <w:tc>
          <w:tcPr>
            <w:tcW w:w="8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46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资金使用合</w:t>
            </w:r>
            <w:proofErr w:type="gramStart"/>
            <w:r w:rsidRPr="00670525">
              <w:rPr>
                <w:rFonts w:ascii="楷体" w:eastAsia="楷体" w:hAnsi="楷体" w:cs="宋体" w:hint="eastAsia"/>
                <w:kern w:val="0"/>
                <w:sz w:val="20"/>
                <w:lang w:bidi="ar"/>
              </w:rPr>
              <w:t>规</w:t>
            </w:r>
            <w:proofErr w:type="gramEnd"/>
            <w:r w:rsidRPr="00670525">
              <w:rPr>
                <w:rFonts w:ascii="楷体" w:eastAsia="楷体" w:hAnsi="楷体" w:cs="宋体" w:hint="eastAsia"/>
                <w:kern w:val="0"/>
                <w:sz w:val="20"/>
                <w:lang w:bidi="ar"/>
              </w:rPr>
              <w:t>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Pr>
                <w:rFonts w:ascii="楷体" w:eastAsia="楷体" w:hAnsi="楷体" w:hint="eastAsia"/>
                <w:sz w:val="20"/>
              </w:rPr>
              <w:t>4</w:t>
            </w:r>
          </w:p>
        </w:tc>
      </w:tr>
      <w:tr w:rsidR="003E6772" w:rsidRPr="00670525" w:rsidTr="003E6772">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12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组织实施</w:t>
            </w:r>
          </w:p>
        </w:tc>
        <w:tc>
          <w:tcPr>
            <w:tcW w:w="83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8</w:t>
            </w:r>
          </w:p>
        </w:tc>
        <w:tc>
          <w:tcPr>
            <w:tcW w:w="46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管理制度健全性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Pr>
                <w:rFonts w:ascii="楷体" w:eastAsia="楷体" w:hAnsi="楷体" w:hint="eastAsia"/>
                <w:sz w:val="20"/>
              </w:rPr>
              <w:t>4</w:t>
            </w:r>
          </w:p>
        </w:tc>
      </w:tr>
      <w:tr w:rsidR="003E6772" w:rsidRPr="00670525" w:rsidTr="003E6772">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12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83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46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制度执行有效性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Pr>
                <w:rFonts w:ascii="楷体" w:eastAsia="楷体" w:hAnsi="楷体" w:hint="eastAsia"/>
                <w:sz w:val="20"/>
              </w:rPr>
              <w:t>4</w:t>
            </w:r>
          </w:p>
        </w:tc>
      </w:tr>
      <w:tr w:rsidR="003E6772" w:rsidRPr="00670525" w:rsidTr="003E6772">
        <w:trPr>
          <w:trHeight w:val="415"/>
        </w:trPr>
        <w:tc>
          <w:tcPr>
            <w:tcW w:w="1135" w:type="dxa"/>
            <w:tcBorders>
              <w:top w:val="nil"/>
              <w:left w:val="single" w:sz="4" w:space="0" w:color="000000"/>
              <w:bottom w:val="nil"/>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850" w:type="dxa"/>
            <w:tcBorders>
              <w:top w:val="nil"/>
              <w:left w:val="single" w:sz="4" w:space="0" w:color="000000"/>
              <w:bottom w:val="nil"/>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8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21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指标</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计划值</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实际值</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olor w:val="000000"/>
                <w:sz w:val="20"/>
              </w:rPr>
            </w:pP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olor w:val="000000"/>
                <w:sz w:val="20"/>
              </w:rPr>
            </w:pPr>
          </w:p>
        </w:tc>
      </w:tr>
      <w:tr w:rsidR="003E6772" w:rsidRPr="00670525" w:rsidTr="003E6772">
        <w:trPr>
          <w:trHeight w:val="263"/>
        </w:trPr>
        <w:tc>
          <w:tcPr>
            <w:tcW w:w="113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w:t>
            </w:r>
          </w:p>
        </w:tc>
        <w:tc>
          <w:tcPr>
            <w:tcW w:w="85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60</w:t>
            </w:r>
          </w:p>
        </w:tc>
        <w:tc>
          <w:tcPr>
            <w:tcW w:w="1287" w:type="dxa"/>
            <w:vMerge w:val="restart"/>
            <w:tcBorders>
              <w:top w:val="single" w:sz="4" w:space="0" w:color="000000"/>
              <w:left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产出数量</w:t>
            </w:r>
          </w:p>
        </w:tc>
        <w:tc>
          <w:tcPr>
            <w:tcW w:w="8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E75F31" w:rsidP="00455E24">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5</w:t>
            </w:r>
          </w:p>
        </w:tc>
        <w:tc>
          <w:tcPr>
            <w:tcW w:w="21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查处市场违法行为</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kern w:val="0"/>
                <w:sz w:val="20"/>
                <w:lang w:bidi="ar"/>
              </w:rPr>
              <w:t>≥</w:t>
            </w:r>
            <w:r>
              <w:rPr>
                <w:rFonts w:ascii="楷体" w:eastAsia="楷体" w:hAnsi="楷体" w:cs="宋体"/>
                <w:color w:val="000000"/>
                <w:kern w:val="0"/>
                <w:sz w:val="20"/>
                <w:lang w:bidi="ar"/>
              </w:rPr>
              <w:t>160</w:t>
            </w:r>
            <w:r>
              <w:rPr>
                <w:rFonts w:ascii="楷体" w:eastAsia="楷体" w:hAnsi="楷体" w:cs="宋体" w:hint="eastAsia"/>
                <w:color w:val="000000"/>
                <w:kern w:val="0"/>
                <w:sz w:val="20"/>
                <w:lang w:bidi="ar"/>
              </w:rPr>
              <w:t>件</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E75F31"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2</w:t>
            </w:r>
            <w:r>
              <w:rPr>
                <w:rFonts w:ascii="楷体" w:eastAsia="楷体" w:hAnsi="楷体" w:cs="宋体"/>
                <w:color w:val="000000"/>
                <w:sz w:val="20"/>
              </w:rPr>
              <w:t>73</w:t>
            </w:r>
            <w:r>
              <w:rPr>
                <w:rFonts w:ascii="楷体" w:eastAsia="楷体" w:hAnsi="楷体" w:cs="宋体" w:hint="eastAsia"/>
                <w:color w:val="000000"/>
                <w:sz w:val="20"/>
              </w:rPr>
              <w:t>件</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E75F31" w:rsidP="00455E24">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5</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E75F31" w:rsidP="00455E24">
            <w:pPr>
              <w:widowControl/>
              <w:jc w:val="center"/>
              <w:textAlignment w:val="top"/>
              <w:rPr>
                <w:rFonts w:ascii="楷体" w:eastAsia="楷体" w:hAnsi="楷体"/>
                <w:color w:val="000000"/>
                <w:sz w:val="20"/>
              </w:rPr>
            </w:pPr>
            <w:r>
              <w:rPr>
                <w:rFonts w:ascii="楷体" w:eastAsia="楷体" w:hAnsi="楷体"/>
                <w:color w:val="000000"/>
                <w:sz w:val="20"/>
              </w:rPr>
              <w:t>5</w:t>
            </w:r>
          </w:p>
        </w:tc>
      </w:tr>
      <w:tr w:rsidR="003E6772" w:rsidRPr="00670525" w:rsidTr="003E6772">
        <w:trPr>
          <w:trHeight w:val="131"/>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kern w:val="0"/>
                <w:sz w:val="20"/>
                <w:lang w:bidi="ar"/>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kern w:val="0"/>
                <w:sz w:val="20"/>
                <w:lang w:bidi="ar"/>
              </w:rPr>
            </w:pPr>
          </w:p>
        </w:tc>
        <w:tc>
          <w:tcPr>
            <w:tcW w:w="1287" w:type="dxa"/>
            <w:vMerge/>
            <w:tcBorders>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kern w:val="0"/>
                <w:sz w:val="20"/>
                <w:lang w:bidi="ar"/>
              </w:rPr>
            </w:pPr>
          </w:p>
        </w:tc>
        <w:tc>
          <w:tcPr>
            <w:tcW w:w="8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E75F31" w:rsidP="00455E24">
            <w:pPr>
              <w:widowControl/>
              <w:jc w:val="center"/>
              <w:textAlignment w:val="top"/>
              <w:rPr>
                <w:rFonts w:ascii="楷体" w:eastAsia="楷体" w:hAnsi="楷体" w:cs="仿宋_GB2312"/>
                <w:color w:val="000000"/>
                <w:kern w:val="0"/>
                <w:sz w:val="20"/>
                <w:lang w:bidi="ar"/>
              </w:rPr>
            </w:pPr>
            <w:r>
              <w:rPr>
                <w:rFonts w:ascii="楷体" w:eastAsia="楷体" w:hAnsi="楷体" w:cs="仿宋_GB2312"/>
                <w:color w:val="000000"/>
                <w:kern w:val="0"/>
                <w:sz w:val="20"/>
                <w:lang w:bidi="ar"/>
              </w:rPr>
              <w:t>5</w:t>
            </w:r>
          </w:p>
        </w:tc>
        <w:tc>
          <w:tcPr>
            <w:tcW w:w="21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食品质量抽检批次</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kern w:val="0"/>
                <w:sz w:val="20"/>
                <w:lang w:bidi="ar"/>
              </w:rPr>
            </w:pPr>
            <w:r>
              <w:rPr>
                <w:rFonts w:ascii="楷体" w:eastAsia="楷体" w:hAnsi="楷体" w:cs="宋体" w:hint="eastAsia"/>
                <w:color w:val="000000"/>
                <w:kern w:val="0"/>
                <w:sz w:val="20"/>
                <w:lang w:bidi="ar"/>
              </w:rPr>
              <w:t>≥</w:t>
            </w:r>
            <w:r>
              <w:rPr>
                <w:rFonts w:ascii="楷体" w:eastAsia="楷体" w:hAnsi="楷体" w:cs="宋体"/>
                <w:color w:val="000000"/>
                <w:kern w:val="0"/>
                <w:sz w:val="20"/>
                <w:lang w:bidi="ar"/>
              </w:rPr>
              <w:t>1250</w:t>
            </w:r>
            <w:r>
              <w:rPr>
                <w:rFonts w:ascii="楷体" w:eastAsia="楷体" w:hAnsi="楷体" w:cs="宋体" w:hint="eastAsia"/>
                <w:color w:val="000000"/>
                <w:kern w:val="0"/>
                <w:sz w:val="20"/>
                <w:lang w:bidi="ar"/>
              </w:rPr>
              <w:t>次</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E75F31"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1</w:t>
            </w:r>
            <w:r>
              <w:rPr>
                <w:rFonts w:ascii="楷体" w:eastAsia="楷体" w:hAnsi="楷体" w:cs="宋体"/>
                <w:color w:val="000000"/>
                <w:sz w:val="20"/>
              </w:rPr>
              <w:t>671</w:t>
            </w:r>
            <w:r>
              <w:rPr>
                <w:rFonts w:ascii="楷体" w:eastAsia="楷体" w:hAnsi="楷体" w:cs="宋体" w:hint="eastAsia"/>
                <w:color w:val="000000"/>
                <w:sz w:val="20"/>
              </w:rPr>
              <w:t>次</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E75F31" w:rsidP="00455E24">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5</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E75F31" w:rsidP="00455E24">
            <w:pPr>
              <w:widowControl/>
              <w:jc w:val="center"/>
              <w:textAlignment w:val="top"/>
              <w:rPr>
                <w:rFonts w:ascii="楷体" w:eastAsia="楷体" w:hAnsi="楷体"/>
                <w:color w:val="000000"/>
                <w:sz w:val="20"/>
              </w:rPr>
            </w:pPr>
            <w:r>
              <w:rPr>
                <w:rFonts w:ascii="楷体" w:eastAsia="楷体" w:hAnsi="楷体"/>
                <w:color w:val="000000"/>
                <w:sz w:val="20"/>
              </w:rPr>
              <w:t>5</w:t>
            </w:r>
          </w:p>
        </w:tc>
      </w:tr>
      <w:tr w:rsidR="003E6772" w:rsidRPr="00670525" w:rsidTr="003E6772">
        <w:trPr>
          <w:trHeight w:val="283"/>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产出质量</w:t>
            </w:r>
          </w:p>
        </w:tc>
        <w:tc>
          <w:tcPr>
            <w:tcW w:w="8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E75F31" w:rsidP="00455E24">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4</w:t>
            </w:r>
          </w:p>
        </w:tc>
        <w:tc>
          <w:tcPr>
            <w:tcW w:w="21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产品质量安全总体合格率</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kern w:val="0"/>
                <w:sz w:val="20"/>
                <w:lang w:bidi="ar"/>
              </w:rPr>
              <w:t>≥</w:t>
            </w:r>
            <w:r>
              <w:rPr>
                <w:rFonts w:ascii="楷体" w:eastAsia="楷体" w:hAnsi="楷体" w:cs="宋体"/>
                <w:color w:val="000000"/>
                <w:kern w:val="0"/>
                <w:sz w:val="20"/>
                <w:lang w:bidi="ar"/>
              </w:rPr>
              <w:t>95%</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kern w:val="0"/>
                <w:sz w:val="20"/>
                <w:lang w:bidi="ar"/>
              </w:rPr>
              <w:t>≥</w:t>
            </w:r>
            <w:r>
              <w:rPr>
                <w:rFonts w:ascii="楷体" w:eastAsia="楷体" w:hAnsi="楷体" w:cs="宋体"/>
                <w:color w:val="000000"/>
                <w:kern w:val="0"/>
                <w:sz w:val="20"/>
                <w:lang w:bidi="ar"/>
              </w:rPr>
              <w:t>95%</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E75F31" w:rsidP="00455E24">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E75F31" w:rsidP="00455E24">
            <w:pPr>
              <w:widowControl/>
              <w:jc w:val="center"/>
              <w:textAlignment w:val="top"/>
              <w:rPr>
                <w:rFonts w:ascii="楷体" w:eastAsia="楷体" w:hAnsi="楷体"/>
                <w:color w:val="000000"/>
                <w:sz w:val="20"/>
              </w:rPr>
            </w:pPr>
            <w:r>
              <w:rPr>
                <w:rFonts w:ascii="楷体" w:eastAsia="楷体" w:hAnsi="楷体"/>
                <w:color w:val="000000"/>
                <w:sz w:val="20"/>
              </w:rPr>
              <w:t>4</w:t>
            </w:r>
          </w:p>
        </w:tc>
      </w:tr>
      <w:tr w:rsidR="003E6772" w:rsidRPr="00670525" w:rsidTr="003E6772">
        <w:trPr>
          <w:trHeight w:val="191"/>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产出时效</w:t>
            </w:r>
          </w:p>
        </w:tc>
        <w:tc>
          <w:tcPr>
            <w:tcW w:w="8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E75F31" w:rsidP="00455E24">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3</w:t>
            </w:r>
          </w:p>
        </w:tc>
        <w:tc>
          <w:tcPr>
            <w:tcW w:w="21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监管专项工作整体完成时间</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kern w:val="0"/>
                <w:sz w:val="20"/>
                <w:lang w:bidi="ar"/>
              </w:rPr>
              <w:t>2</w:t>
            </w:r>
            <w:r>
              <w:rPr>
                <w:rFonts w:ascii="楷体" w:eastAsia="楷体" w:hAnsi="楷体" w:cs="宋体"/>
                <w:color w:val="000000"/>
                <w:kern w:val="0"/>
                <w:sz w:val="20"/>
                <w:lang w:bidi="ar"/>
              </w:rPr>
              <w:t>021</w:t>
            </w:r>
            <w:r>
              <w:rPr>
                <w:rFonts w:ascii="楷体" w:eastAsia="楷体" w:hAnsi="楷体" w:cs="宋体" w:hint="eastAsia"/>
                <w:color w:val="000000"/>
                <w:kern w:val="0"/>
                <w:sz w:val="20"/>
                <w:lang w:bidi="ar"/>
              </w:rPr>
              <w:t>年底前</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kern w:val="0"/>
                <w:sz w:val="20"/>
                <w:lang w:bidi="ar"/>
              </w:rPr>
              <w:t>2</w:t>
            </w:r>
            <w:r>
              <w:rPr>
                <w:rFonts w:ascii="楷体" w:eastAsia="楷体" w:hAnsi="楷体" w:cs="宋体"/>
                <w:color w:val="000000"/>
                <w:kern w:val="0"/>
                <w:sz w:val="20"/>
                <w:lang w:bidi="ar"/>
              </w:rPr>
              <w:t>021</w:t>
            </w:r>
            <w:r>
              <w:rPr>
                <w:rFonts w:ascii="楷体" w:eastAsia="楷体" w:hAnsi="楷体" w:cs="宋体" w:hint="eastAsia"/>
                <w:color w:val="000000"/>
                <w:kern w:val="0"/>
                <w:sz w:val="20"/>
                <w:lang w:bidi="ar"/>
              </w:rPr>
              <w:t>年底前</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E75F31" w:rsidP="00455E24">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3</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E75F31" w:rsidP="00455E24">
            <w:pPr>
              <w:widowControl/>
              <w:jc w:val="center"/>
              <w:textAlignment w:val="top"/>
              <w:rPr>
                <w:rFonts w:ascii="楷体" w:eastAsia="楷体" w:hAnsi="楷体"/>
                <w:color w:val="000000"/>
                <w:sz w:val="20"/>
              </w:rPr>
            </w:pPr>
            <w:r>
              <w:rPr>
                <w:rFonts w:ascii="楷体" w:eastAsia="楷体" w:hAnsi="楷体"/>
                <w:color w:val="000000"/>
                <w:sz w:val="20"/>
              </w:rPr>
              <w:t>3</w:t>
            </w:r>
          </w:p>
        </w:tc>
      </w:tr>
      <w:tr w:rsidR="003E6772" w:rsidRPr="00670525" w:rsidTr="003E6772">
        <w:trPr>
          <w:trHeight w:val="56"/>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产出成本</w:t>
            </w:r>
          </w:p>
        </w:tc>
        <w:tc>
          <w:tcPr>
            <w:tcW w:w="8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E75F31" w:rsidP="00455E24">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3</w:t>
            </w:r>
          </w:p>
        </w:tc>
        <w:tc>
          <w:tcPr>
            <w:tcW w:w="21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超预算比例</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≤5</w:t>
            </w:r>
            <w:r>
              <w:rPr>
                <w:rFonts w:ascii="楷体" w:eastAsia="楷体" w:hAnsi="楷体" w:cs="宋体"/>
                <w:color w:val="000000"/>
                <w:sz w:val="20"/>
              </w:rPr>
              <w:t>%</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E75F31"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≤5</w:t>
            </w:r>
            <w:r>
              <w:rPr>
                <w:rFonts w:ascii="楷体" w:eastAsia="楷体" w:hAnsi="楷体" w:cs="宋体"/>
                <w:color w:val="000000"/>
                <w:sz w:val="20"/>
              </w:rPr>
              <w:t>%</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E75F31" w:rsidP="00455E24">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3</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color w:val="000000"/>
                <w:sz w:val="20"/>
              </w:rPr>
            </w:pPr>
            <w:r>
              <w:rPr>
                <w:rFonts w:ascii="楷体" w:eastAsia="楷体" w:hAnsi="楷体"/>
                <w:color w:val="000000"/>
                <w:sz w:val="20"/>
              </w:rPr>
              <w:t>3</w:t>
            </w:r>
          </w:p>
        </w:tc>
      </w:tr>
      <w:tr w:rsidR="003E6772" w:rsidRPr="00670525" w:rsidTr="003E6772">
        <w:trPr>
          <w:trHeight w:val="274"/>
        </w:trPr>
        <w:tc>
          <w:tcPr>
            <w:tcW w:w="113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效益</w:t>
            </w: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经济效益</w:t>
            </w:r>
          </w:p>
        </w:tc>
        <w:tc>
          <w:tcPr>
            <w:tcW w:w="8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olor w:val="000000"/>
                <w:sz w:val="20"/>
              </w:rPr>
            </w:pPr>
            <w:r w:rsidRPr="00670525">
              <w:rPr>
                <w:rFonts w:ascii="楷体" w:eastAsia="楷体" w:hAnsi="楷体"/>
                <w:color w:val="000000"/>
                <w:sz w:val="20"/>
              </w:rPr>
              <w:t>10</w:t>
            </w:r>
          </w:p>
        </w:tc>
        <w:tc>
          <w:tcPr>
            <w:tcW w:w="21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bookmarkStart w:id="215" w:name="_Hlk119399784"/>
            <w:r>
              <w:rPr>
                <w:rFonts w:ascii="楷体" w:eastAsia="楷体" w:hAnsi="楷体" w:cs="宋体" w:hint="eastAsia"/>
                <w:color w:val="000000"/>
                <w:sz w:val="20"/>
              </w:rPr>
              <w:t>辖区企业健康有序发展的活力</w:t>
            </w:r>
            <w:bookmarkEnd w:id="215"/>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r>
              <w:rPr>
                <w:rFonts w:ascii="楷体" w:eastAsia="楷体" w:hAnsi="楷体" w:cs="宋体" w:hint="eastAsia"/>
                <w:color w:val="000000"/>
                <w:sz w:val="20"/>
              </w:rPr>
              <w:t>逐步提高</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r>
              <w:rPr>
                <w:rFonts w:ascii="楷体" w:eastAsia="楷体" w:hAnsi="楷体" w:cs="宋体" w:hint="eastAsia"/>
                <w:color w:val="000000"/>
                <w:sz w:val="20"/>
              </w:rPr>
              <w:t>逐步提高</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olor w:val="000000"/>
                <w:sz w:val="20"/>
              </w:rPr>
            </w:pPr>
            <w:r>
              <w:rPr>
                <w:rFonts w:ascii="楷体" w:eastAsia="楷体" w:hAnsi="楷体"/>
                <w:color w:val="000000"/>
                <w:sz w:val="20"/>
              </w:rPr>
              <w:t>10</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11156D" w:rsidP="00455E24">
            <w:pPr>
              <w:jc w:val="center"/>
              <w:rPr>
                <w:rFonts w:ascii="楷体" w:eastAsia="楷体" w:hAnsi="楷体"/>
                <w:color w:val="000000"/>
                <w:sz w:val="20"/>
              </w:rPr>
            </w:pPr>
            <w:r>
              <w:rPr>
                <w:rFonts w:ascii="楷体" w:eastAsia="楷体" w:hAnsi="楷体"/>
                <w:color w:val="000000"/>
                <w:sz w:val="20"/>
              </w:rPr>
              <w:t>8</w:t>
            </w:r>
          </w:p>
        </w:tc>
      </w:tr>
      <w:tr w:rsidR="003E6772" w:rsidRPr="00670525" w:rsidTr="003E6772">
        <w:trPr>
          <w:trHeight w:val="299"/>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社会效益</w:t>
            </w:r>
          </w:p>
        </w:tc>
        <w:tc>
          <w:tcPr>
            <w:tcW w:w="8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color w:val="000000"/>
                <w:sz w:val="20"/>
              </w:rPr>
            </w:pPr>
            <w:r w:rsidRPr="00670525">
              <w:rPr>
                <w:rFonts w:ascii="楷体" w:eastAsia="楷体" w:hAnsi="楷体" w:cs="仿宋_GB2312"/>
                <w:color w:val="000000"/>
                <w:kern w:val="0"/>
                <w:sz w:val="20"/>
                <w:lang w:bidi="ar"/>
              </w:rPr>
              <w:t>10</w:t>
            </w:r>
          </w:p>
        </w:tc>
        <w:tc>
          <w:tcPr>
            <w:tcW w:w="21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合格产品提升率</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sz w:val="20"/>
              </w:rPr>
              <w:t>≥9</w:t>
            </w:r>
            <w:r w:rsidRPr="00670525">
              <w:rPr>
                <w:rFonts w:ascii="楷体" w:eastAsia="楷体" w:hAnsi="楷体" w:cs="宋体"/>
                <w:color w:val="000000"/>
                <w:sz w:val="20"/>
              </w:rPr>
              <w:t>5%</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sz w:val="20"/>
              </w:rPr>
              <w:t>≥9</w:t>
            </w:r>
            <w:r w:rsidRPr="00670525">
              <w:rPr>
                <w:rFonts w:ascii="楷体" w:eastAsia="楷体" w:hAnsi="楷体" w:cs="宋体"/>
                <w:color w:val="000000"/>
                <w:sz w:val="20"/>
              </w:rPr>
              <w:t>5%</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10</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color w:val="000000"/>
                <w:sz w:val="20"/>
              </w:rPr>
            </w:pPr>
            <w:r>
              <w:rPr>
                <w:rFonts w:ascii="楷体" w:eastAsia="楷体" w:hAnsi="楷体" w:hint="eastAsia"/>
                <w:color w:val="000000"/>
                <w:sz w:val="20"/>
              </w:rPr>
              <w:t>1</w:t>
            </w:r>
            <w:r>
              <w:rPr>
                <w:rFonts w:ascii="楷体" w:eastAsia="楷体" w:hAnsi="楷体"/>
                <w:color w:val="000000"/>
                <w:sz w:val="20"/>
              </w:rPr>
              <w:t>0</w:t>
            </w:r>
          </w:p>
        </w:tc>
      </w:tr>
      <w:tr w:rsidR="003E6772" w:rsidRPr="00670525" w:rsidTr="003E6772">
        <w:trPr>
          <w:trHeight w:val="265"/>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可持续影响</w:t>
            </w:r>
          </w:p>
        </w:tc>
        <w:tc>
          <w:tcPr>
            <w:tcW w:w="8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olor w:val="000000"/>
                <w:sz w:val="20"/>
              </w:rPr>
            </w:pPr>
            <w:r w:rsidRPr="00670525">
              <w:rPr>
                <w:rFonts w:ascii="楷体" w:eastAsia="楷体" w:hAnsi="楷体"/>
                <w:color w:val="000000"/>
                <w:sz w:val="20"/>
              </w:rPr>
              <w:t>10</w:t>
            </w:r>
          </w:p>
        </w:tc>
        <w:tc>
          <w:tcPr>
            <w:tcW w:w="21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r>
              <w:rPr>
                <w:rFonts w:ascii="楷体" w:eastAsia="楷体" w:hAnsi="楷体" w:cs="宋体" w:hint="eastAsia"/>
                <w:color w:val="000000"/>
                <w:sz w:val="20"/>
              </w:rPr>
              <w:t>建立提高食品企业产品质量的长效机制</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r>
              <w:rPr>
                <w:rFonts w:ascii="楷体" w:eastAsia="楷体" w:hAnsi="楷体" w:cs="宋体" w:hint="eastAsia"/>
                <w:color w:val="000000"/>
                <w:sz w:val="20"/>
              </w:rPr>
              <w:t>建立</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r>
              <w:rPr>
                <w:rFonts w:ascii="楷体" w:eastAsia="楷体" w:hAnsi="楷体" w:cs="宋体" w:hint="eastAsia"/>
                <w:color w:val="000000"/>
                <w:sz w:val="20"/>
              </w:rPr>
              <w:t>建立</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olor w:val="000000"/>
                <w:sz w:val="20"/>
              </w:rPr>
            </w:pPr>
            <w:r>
              <w:rPr>
                <w:rFonts w:ascii="楷体" w:eastAsia="楷体" w:hAnsi="楷体"/>
                <w:color w:val="000000"/>
                <w:sz w:val="20"/>
              </w:rPr>
              <w:t>10</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11156D" w:rsidP="00455E24">
            <w:pPr>
              <w:jc w:val="center"/>
              <w:rPr>
                <w:rFonts w:ascii="楷体" w:eastAsia="楷体" w:hAnsi="楷体"/>
                <w:color w:val="000000"/>
                <w:sz w:val="20"/>
              </w:rPr>
            </w:pPr>
            <w:r>
              <w:rPr>
                <w:rFonts w:ascii="楷体" w:eastAsia="楷体" w:hAnsi="楷体"/>
                <w:color w:val="000000"/>
                <w:sz w:val="20"/>
              </w:rPr>
              <w:t>8</w:t>
            </w:r>
          </w:p>
        </w:tc>
      </w:tr>
      <w:tr w:rsidR="003E6772" w:rsidRPr="00670525" w:rsidTr="003E6772">
        <w:trPr>
          <w:trHeight w:val="345"/>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满意度</w:t>
            </w:r>
          </w:p>
        </w:tc>
        <w:tc>
          <w:tcPr>
            <w:tcW w:w="8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color w:val="000000"/>
                <w:sz w:val="20"/>
              </w:rPr>
            </w:pPr>
            <w:r w:rsidRPr="00670525">
              <w:rPr>
                <w:rFonts w:ascii="楷体" w:eastAsia="楷体" w:hAnsi="楷体" w:cs="仿宋_GB2312"/>
                <w:color w:val="000000"/>
                <w:kern w:val="0"/>
                <w:sz w:val="20"/>
                <w:lang w:bidi="ar"/>
              </w:rPr>
              <w:t>10</w:t>
            </w:r>
          </w:p>
        </w:tc>
        <w:tc>
          <w:tcPr>
            <w:tcW w:w="2143" w:type="dxa"/>
            <w:tcBorders>
              <w:top w:val="nil"/>
              <w:left w:val="nil"/>
              <w:bottom w:val="nil"/>
              <w:right w:val="nil"/>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公众对产品质量安全</w:t>
            </w:r>
            <w:r w:rsidRPr="00670525">
              <w:rPr>
                <w:rFonts w:ascii="楷体" w:eastAsia="楷体" w:hAnsi="楷体" w:cs="宋体" w:hint="eastAsia"/>
                <w:color w:val="000000"/>
                <w:sz w:val="20"/>
              </w:rPr>
              <w:t>满意度</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sz w:val="20"/>
              </w:rPr>
              <w:t>≥</w:t>
            </w:r>
            <w:r>
              <w:rPr>
                <w:rFonts w:ascii="楷体" w:eastAsia="楷体" w:hAnsi="楷体" w:cs="宋体"/>
                <w:color w:val="000000"/>
                <w:sz w:val="20"/>
              </w:rPr>
              <w:t>85</w:t>
            </w:r>
            <w:r w:rsidRPr="00670525">
              <w:rPr>
                <w:rFonts w:ascii="楷体" w:eastAsia="楷体" w:hAnsi="楷体" w:cs="宋体"/>
                <w:color w:val="000000"/>
                <w:sz w:val="20"/>
              </w:rPr>
              <w:t>%</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sz w:val="20"/>
              </w:rPr>
              <w:t>≥</w:t>
            </w:r>
            <w:r>
              <w:rPr>
                <w:rFonts w:ascii="楷体" w:eastAsia="楷体" w:hAnsi="楷体" w:cs="宋体"/>
                <w:color w:val="000000"/>
                <w:sz w:val="20"/>
              </w:rPr>
              <w:t>85</w:t>
            </w:r>
            <w:r w:rsidRPr="00670525">
              <w:rPr>
                <w:rFonts w:ascii="楷体" w:eastAsia="楷体" w:hAnsi="楷体" w:cs="宋体"/>
                <w:color w:val="000000"/>
                <w:sz w:val="20"/>
              </w:rPr>
              <w:t>%</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10</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color w:val="000000"/>
                <w:sz w:val="20"/>
              </w:rPr>
            </w:pPr>
            <w:r>
              <w:rPr>
                <w:rFonts w:ascii="楷体" w:eastAsia="楷体" w:hAnsi="楷体" w:hint="eastAsia"/>
                <w:color w:val="000000"/>
                <w:sz w:val="20"/>
              </w:rPr>
              <w:t>1</w:t>
            </w:r>
            <w:r>
              <w:rPr>
                <w:rFonts w:ascii="楷体" w:eastAsia="楷体" w:hAnsi="楷体"/>
                <w:color w:val="000000"/>
                <w:sz w:val="20"/>
              </w:rPr>
              <w:t>0</w:t>
            </w:r>
          </w:p>
        </w:tc>
      </w:tr>
      <w:tr w:rsidR="003E6772" w:rsidRPr="00670525" w:rsidTr="003E6772">
        <w:trPr>
          <w:trHeight w:val="345"/>
        </w:trPr>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总分</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100</w:t>
            </w: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8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cs="宋体"/>
                <w:color w:val="000000"/>
                <w:sz w:val="20"/>
              </w:rPr>
            </w:pPr>
            <w:r w:rsidRPr="00670525">
              <w:rPr>
                <w:rFonts w:ascii="楷体" w:eastAsia="楷体" w:hAnsi="楷体" w:cs="宋体" w:hint="eastAsia"/>
                <w:color w:val="000000"/>
                <w:kern w:val="0"/>
                <w:sz w:val="20"/>
                <w:lang w:bidi="ar"/>
              </w:rPr>
              <w:t>100</w:t>
            </w:r>
          </w:p>
        </w:tc>
        <w:tc>
          <w:tcPr>
            <w:tcW w:w="46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cs="宋体"/>
                <w:color w:val="000000"/>
                <w:sz w:val="20"/>
              </w:rPr>
            </w:pPr>
            <w:r w:rsidRPr="00670525">
              <w:rPr>
                <w:rFonts w:ascii="楷体" w:eastAsia="楷体" w:hAnsi="楷体" w:cs="宋体" w:hint="eastAsia"/>
                <w:color w:val="000000"/>
                <w:kern w:val="0"/>
                <w:sz w:val="20"/>
                <w:lang w:bidi="ar"/>
              </w:rPr>
              <w:t>100</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11156D" w:rsidP="00455E24">
            <w:pPr>
              <w:widowControl/>
              <w:jc w:val="center"/>
              <w:textAlignment w:val="center"/>
              <w:rPr>
                <w:rFonts w:ascii="楷体" w:eastAsia="楷体" w:hAnsi="楷体" w:cs="宋体"/>
                <w:color w:val="000000"/>
                <w:sz w:val="20"/>
              </w:rPr>
            </w:pPr>
            <w:r>
              <w:rPr>
                <w:rFonts w:ascii="楷体" w:eastAsia="楷体" w:hAnsi="楷体" w:cs="宋体"/>
                <w:color w:val="000000"/>
                <w:sz w:val="20"/>
              </w:rPr>
              <w:t>94</w:t>
            </w:r>
          </w:p>
        </w:tc>
      </w:tr>
      <w:tr w:rsidR="003E6772" w:rsidRPr="00670525" w:rsidTr="00455E24">
        <w:trPr>
          <w:trHeight w:val="345"/>
        </w:trPr>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9182" w:type="dxa"/>
            <w:gridSpan w:val="8"/>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优□√      良□</w:t>
            </w:r>
            <w:r w:rsidRPr="00670525">
              <w:rPr>
                <w:rStyle w:val="font31"/>
                <w:rFonts w:ascii="楷体" w:eastAsia="楷体" w:hAnsi="楷体" w:hint="default"/>
                <w:sz w:val="20"/>
                <w:szCs w:val="20"/>
                <w:lang w:bidi="ar"/>
              </w:rPr>
              <w:t xml:space="preserve">     中□     差□</w:t>
            </w:r>
          </w:p>
        </w:tc>
      </w:tr>
      <w:tr w:rsidR="003E6772" w:rsidRPr="00670525" w:rsidTr="00455E24">
        <w:trPr>
          <w:trHeight w:val="400"/>
        </w:trPr>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评价等次</w:t>
            </w:r>
          </w:p>
        </w:tc>
        <w:tc>
          <w:tcPr>
            <w:tcW w:w="9182" w:type="dxa"/>
            <w:gridSpan w:val="8"/>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90（含）-100 分为优、80（含）-90 分为良、60（含）-80 分为中、60 分以下为差</w:t>
            </w:r>
          </w:p>
        </w:tc>
      </w:tr>
    </w:tbl>
    <w:p w:rsidR="003E6772" w:rsidRPr="003E6772" w:rsidRDefault="003E6772" w:rsidP="003E6772"/>
    <w:p w:rsidR="00001453" w:rsidRPr="002D7B86" w:rsidRDefault="00001453" w:rsidP="00001453"/>
    <w:p w:rsidR="0075304C" w:rsidRPr="00670525" w:rsidRDefault="0075304C" w:rsidP="0075304C">
      <w:pPr>
        <w:pStyle w:val="af"/>
        <w:ind w:firstLineChars="0" w:firstLine="0"/>
        <w:rPr>
          <w:rFonts w:ascii="楷体" w:eastAsia="楷体" w:hAnsi="楷体"/>
        </w:rPr>
      </w:pPr>
    </w:p>
    <w:p w:rsidR="0075304C" w:rsidRPr="00001453" w:rsidRDefault="0075304C" w:rsidP="00001453">
      <w:pPr>
        <w:pStyle w:val="2"/>
        <w:spacing w:before="156" w:after="156"/>
        <w:ind w:rightChars="-203" w:right="-426" w:firstLineChars="50" w:firstLine="141"/>
        <w:rPr>
          <w:rFonts w:ascii="楷体" w:eastAsia="楷体" w:hAnsi="楷体"/>
          <w:sz w:val="28"/>
        </w:rPr>
      </w:pPr>
      <w:bookmarkStart w:id="216" w:name="_Toc92784481"/>
      <w:bookmarkStart w:id="217" w:name="_Toc117339360"/>
      <w:bookmarkStart w:id="218" w:name="_Toc118464768"/>
      <w:bookmarkStart w:id="219" w:name="_Toc118466436"/>
      <w:bookmarkStart w:id="220" w:name="_Toc119426056"/>
      <w:r w:rsidRPr="00670525">
        <w:rPr>
          <w:rFonts w:ascii="楷体" w:eastAsia="楷体" w:hAnsi="楷体" w:hint="eastAsia"/>
          <w:sz w:val="28"/>
        </w:rPr>
        <w:lastRenderedPageBreak/>
        <w:t>附件</w:t>
      </w:r>
      <w:r w:rsidRPr="00670525">
        <w:rPr>
          <w:rFonts w:ascii="楷体" w:eastAsia="楷体" w:hAnsi="楷体"/>
          <w:sz w:val="28"/>
        </w:rPr>
        <w:t>2：</w:t>
      </w:r>
      <w:r w:rsidR="002F3247" w:rsidRPr="00670525">
        <w:rPr>
          <w:rFonts w:ascii="楷体" w:eastAsia="楷体" w:hAnsi="楷体" w:hint="eastAsia"/>
          <w:sz w:val="28"/>
        </w:rPr>
        <w:t>乐平市</w:t>
      </w:r>
      <w:r w:rsidR="00CA6184">
        <w:rPr>
          <w:rFonts w:ascii="楷体" w:eastAsia="楷体" w:hAnsi="楷体" w:hint="eastAsia"/>
          <w:sz w:val="28"/>
        </w:rPr>
        <w:t>市场监督管理局</w:t>
      </w:r>
      <w:r w:rsidR="002F3247">
        <w:rPr>
          <w:rFonts w:ascii="楷体" w:eastAsia="楷体" w:hAnsi="楷体" w:hint="eastAsia"/>
          <w:sz w:val="28"/>
        </w:rPr>
        <w:t>2</w:t>
      </w:r>
      <w:r w:rsidR="002F3247">
        <w:rPr>
          <w:rFonts w:ascii="楷体" w:eastAsia="楷体" w:hAnsi="楷体"/>
          <w:sz w:val="28"/>
        </w:rPr>
        <w:t>021</w:t>
      </w:r>
      <w:r w:rsidR="002F3247">
        <w:rPr>
          <w:rFonts w:ascii="楷体" w:eastAsia="楷体" w:hAnsi="楷体" w:hint="eastAsia"/>
          <w:sz w:val="28"/>
        </w:rPr>
        <w:t>年部门整体支出绩效评价</w:t>
      </w:r>
      <w:r w:rsidRPr="00670525">
        <w:rPr>
          <w:rFonts w:ascii="楷体" w:eastAsia="楷体" w:hAnsi="楷体" w:hint="eastAsia"/>
          <w:sz w:val="28"/>
        </w:rPr>
        <w:t>现场核查底稿</w:t>
      </w:r>
      <w:bookmarkEnd w:id="216"/>
      <w:bookmarkEnd w:id="217"/>
      <w:bookmarkEnd w:id="218"/>
      <w:bookmarkEnd w:id="219"/>
      <w:bookmarkEnd w:id="220"/>
    </w:p>
    <w:tbl>
      <w:tblPr>
        <w:tblW w:w="10018" w:type="dxa"/>
        <w:jc w:val="center"/>
        <w:tblLayout w:type="fixed"/>
        <w:tblLook w:val="04A0" w:firstRow="1" w:lastRow="0" w:firstColumn="1" w:lastColumn="0" w:noHBand="0" w:noVBand="1"/>
      </w:tblPr>
      <w:tblGrid>
        <w:gridCol w:w="671"/>
        <w:gridCol w:w="2331"/>
        <w:gridCol w:w="732"/>
        <w:gridCol w:w="5851"/>
        <w:gridCol w:w="433"/>
      </w:tblGrid>
      <w:tr w:rsidR="0075304C" w:rsidRPr="00670525" w:rsidTr="00B31E5E">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序号</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资料名称</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是否具备</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核查结果</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备注</w:t>
            </w: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10018" w:type="dxa"/>
            <w:gridSpan w:val="5"/>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业务文件</w:t>
            </w:r>
          </w:p>
        </w:tc>
      </w:tr>
      <w:tr w:rsidR="0075304C" w:rsidRPr="00670525" w:rsidTr="00B31E5E">
        <w:trPr>
          <w:trHeight w:val="312"/>
          <w:jc w:val="center"/>
        </w:trPr>
        <w:tc>
          <w:tcPr>
            <w:tcW w:w="10018" w:type="dxa"/>
            <w:gridSpan w:val="5"/>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700"/>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1</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szCs w:val="21"/>
              </w:rPr>
            </w:pPr>
            <w:r w:rsidRPr="00670525">
              <w:rPr>
                <w:rFonts w:ascii="楷体" w:eastAsia="楷体" w:hAnsi="楷体" w:cs="宋体" w:hint="eastAsia"/>
                <w:szCs w:val="21"/>
              </w:rPr>
              <w:t>项目立项资料</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EA0DA1" w:rsidP="00B31E5E">
            <w:pPr>
              <w:rPr>
                <w:rFonts w:ascii="楷体" w:eastAsia="楷体" w:hAnsi="楷体" w:cs="宋体"/>
                <w:color w:val="000000"/>
                <w:szCs w:val="21"/>
              </w:rPr>
            </w:pPr>
            <w:r w:rsidRPr="00EA0DA1">
              <w:rPr>
                <w:rFonts w:ascii="楷体" w:eastAsia="楷体" w:hAnsi="楷体" w:cs="宋体" w:hint="eastAsia"/>
                <w:color w:val="000000"/>
                <w:szCs w:val="21"/>
              </w:rPr>
              <w:t>乐平市财政局关于印发《2</w:t>
            </w:r>
            <w:r w:rsidRPr="00EA0DA1">
              <w:rPr>
                <w:rFonts w:ascii="楷体" w:eastAsia="楷体" w:hAnsi="楷体" w:cs="宋体"/>
                <w:color w:val="000000"/>
                <w:szCs w:val="21"/>
              </w:rPr>
              <w:t>022</w:t>
            </w:r>
            <w:r w:rsidRPr="00EA0DA1">
              <w:rPr>
                <w:rFonts w:ascii="楷体" w:eastAsia="楷体" w:hAnsi="楷体" w:cs="宋体" w:hint="eastAsia"/>
                <w:color w:val="000000"/>
                <w:szCs w:val="21"/>
              </w:rPr>
              <w:t>年预算绩效管理工作方案的通知》（乐财字【2</w:t>
            </w:r>
            <w:r w:rsidRPr="00EA0DA1">
              <w:rPr>
                <w:rFonts w:ascii="楷体" w:eastAsia="楷体" w:hAnsi="楷体" w:cs="宋体"/>
                <w:color w:val="000000"/>
                <w:szCs w:val="21"/>
              </w:rPr>
              <w:t>022</w:t>
            </w:r>
            <w:r w:rsidRPr="00EA0DA1">
              <w:rPr>
                <w:rFonts w:ascii="楷体" w:eastAsia="楷体" w:hAnsi="楷体" w:cs="宋体" w:hint="eastAsia"/>
                <w:color w:val="000000"/>
                <w:szCs w:val="21"/>
              </w:rPr>
              <w:t>】4</w:t>
            </w:r>
            <w:r w:rsidRPr="00EA0DA1">
              <w:rPr>
                <w:rFonts w:ascii="楷体" w:eastAsia="楷体" w:hAnsi="楷体" w:cs="宋体"/>
                <w:color w:val="000000"/>
                <w:szCs w:val="21"/>
              </w:rPr>
              <w:t>6</w:t>
            </w:r>
            <w:r w:rsidRPr="00EA0DA1">
              <w:rPr>
                <w:rFonts w:ascii="楷体" w:eastAsia="楷体" w:hAnsi="楷体" w:cs="宋体" w:hint="eastAsia"/>
                <w:color w:val="000000"/>
                <w:szCs w:val="21"/>
              </w:rPr>
              <w:t>号）</w:t>
            </w:r>
            <w:r>
              <w:rPr>
                <w:rFonts w:ascii="楷体" w:eastAsia="楷体" w:hAnsi="楷体" w:cs="宋体" w:hint="eastAsia"/>
                <w:color w:val="000000"/>
                <w:szCs w:val="21"/>
              </w:rPr>
              <w:t>；绩效目标申报表（</w:t>
            </w:r>
            <w:r w:rsidR="002F237F">
              <w:rPr>
                <w:rFonts w:ascii="楷体" w:eastAsia="楷体" w:hAnsi="楷体" w:cs="宋体" w:hint="eastAsia"/>
                <w:color w:val="000000"/>
                <w:szCs w:val="21"/>
              </w:rPr>
              <w:t>产品质量安全监管</w:t>
            </w:r>
            <w:r>
              <w:rPr>
                <w:rFonts w:ascii="楷体" w:eastAsia="楷体" w:hAnsi="楷体" w:cs="宋体" w:hint="eastAsia"/>
                <w:color w:val="000000"/>
                <w:szCs w:val="21"/>
              </w:rPr>
              <w:t>）</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2</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项目预算批复资料</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EE1A17" w:rsidP="00B31E5E">
            <w:pPr>
              <w:rPr>
                <w:rFonts w:ascii="楷体" w:eastAsia="楷体" w:hAnsi="楷体" w:cs="宋体"/>
                <w:color w:val="000000"/>
                <w:szCs w:val="21"/>
              </w:rPr>
            </w:pPr>
            <w:r>
              <w:rPr>
                <w:rFonts w:ascii="楷体" w:eastAsia="楷体" w:hAnsi="楷体" w:cs="宋体" w:hint="eastAsia"/>
                <w:color w:val="000000"/>
                <w:szCs w:val="21"/>
              </w:rPr>
              <w:t>产品质量安全监管</w:t>
            </w:r>
            <w:r w:rsidR="0075304C" w:rsidRPr="00670525">
              <w:rPr>
                <w:rFonts w:ascii="楷体" w:eastAsia="楷体" w:hAnsi="楷体" w:cs="宋体" w:hint="eastAsia"/>
                <w:color w:val="000000"/>
                <w:szCs w:val="21"/>
              </w:rPr>
              <w:t>项目支出绩效目标申报表</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3</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EE1A17" w:rsidP="00B31E5E">
            <w:pPr>
              <w:widowControl/>
              <w:jc w:val="center"/>
              <w:textAlignment w:val="center"/>
              <w:rPr>
                <w:rFonts w:ascii="楷体" w:eastAsia="楷体" w:hAnsi="楷体" w:cs="宋体"/>
                <w:color w:val="000000"/>
                <w:szCs w:val="21"/>
              </w:rPr>
            </w:pPr>
            <w:r>
              <w:rPr>
                <w:rFonts w:ascii="楷体" w:eastAsia="楷体" w:hAnsi="楷体" w:cs="宋体" w:hint="eastAsia"/>
                <w:color w:val="000000"/>
                <w:szCs w:val="21"/>
              </w:rPr>
              <w:t>部门整体支出</w:t>
            </w:r>
            <w:r w:rsidR="0075304C" w:rsidRPr="00670525">
              <w:rPr>
                <w:rFonts w:ascii="楷体" w:eastAsia="楷体" w:hAnsi="楷体" w:cs="宋体" w:hint="eastAsia"/>
                <w:color w:val="000000"/>
                <w:szCs w:val="21"/>
              </w:rPr>
              <w:t>实施方案</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CE32A1" w:rsidP="00B31E5E">
            <w:pPr>
              <w:rPr>
                <w:rFonts w:ascii="楷体" w:eastAsia="楷体" w:hAnsi="楷体" w:cs="宋体"/>
                <w:color w:val="000000"/>
                <w:szCs w:val="21"/>
              </w:rPr>
            </w:pPr>
            <w:r>
              <w:rPr>
                <w:rFonts w:ascii="楷体" w:eastAsia="楷体" w:hAnsi="楷体" w:cs="宋体" w:hint="eastAsia"/>
                <w:color w:val="000000"/>
                <w:szCs w:val="21"/>
              </w:rPr>
              <w:t>乐平</w:t>
            </w:r>
            <w:r w:rsidR="00CA6184">
              <w:rPr>
                <w:rFonts w:ascii="楷体" w:eastAsia="楷体" w:hAnsi="楷体" w:cs="宋体" w:hint="eastAsia"/>
                <w:color w:val="000000"/>
                <w:szCs w:val="21"/>
              </w:rPr>
              <w:t>市场监督管理局</w:t>
            </w:r>
            <w:r w:rsidR="00EE1A17">
              <w:rPr>
                <w:rFonts w:ascii="楷体" w:eastAsia="楷体" w:hAnsi="楷体" w:cs="宋体" w:hint="eastAsia"/>
                <w:color w:val="000000"/>
                <w:szCs w:val="21"/>
              </w:rPr>
              <w:t>2</w:t>
            </w:r>
            <w:r w:rsidR="00EE1A17">
              <w:rPr>
                <w:rFonts w:ascii="楷体" w:eastAsia="楷体" w:hAnsi="楷体" w:cs="宋体"/>
                <w:color w:val="000000"/>
                <w:szCs w:val="21"/>
              </w:rPr>
              <w:t>021</w:t>
            </w:r>
            <w:r w:rsidR="00EE1A17">
              <w:rPr>
                <w:rFonts w:ascii="楷体" w:eastAsia="楷体" w:hAnsi="楷体" w:cs="宋体" w:hint="eastAsia"/>
                <w:color w:val="000000"/>
                <w:szCs w:val="21"/>
              </w:rPr>
              <w:t>年工作打算</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r w:rsidRPr="00670525">
              <w:rPr>
                <w:rFonts w:ascii="楷体" w:eastAsia="楷体" w:hAnsi="楷体" w:cs="宋体" w:hint="eastAsia"/>
                <w:color w:val="000000"/>
                <w:szCs w:val="21"/>
              </w:rPr>
              <w:t>4</w:t>
            </w:r>
          </w:p>
        </w:tc>
        <w:tc>
          <w:tcPr>
            <w:tcW w:w="233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r w:rsidRPr="00670525">
              <w:rPr>
                <w:rFonts w:ascii="楷体" w:eastAsia="楷体" w:hAnsi="楷体" w:cs="宋体" w:hint="eastAsia"/>
                <w:color w:val="000000"/>
                <w:szCs w:val="21"/>
              </w:rPr>
              <w:t>项目督查考核资料</w:t>
            </w:r>
          </w:p>
        </w:tc>
        <w:tc>
          <w:tcPr>
            <w:tcW w:w="732"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CE32A1" w:rsidP="00B31E5E">
            <w:pPr>
              <w:rPr>
                <w:rFonts w:ascii="楷体" w:eastAsia="楷体" w:hAnsi="楷体" w:cs="宋体"/>
                <w:color w:val="000000"/>
                <w:szCs w:val="21"/>
              </w:rPr>
            </w:pPr>
            <w:r>
              <w:rPr>
                <w:rFonts w:ascii="楷体" w:eastAsia="楷体" w:hAnsi="楷体" w:cs="宋体" w:hint="eastAsia"/>
                <w:color w:val="000000"/>
                <w:szCs w:val="21"/>
              </w:rPr>
              <w:t>乐平</w:t>
            </w:r>
            <w:r w:rsidR="00CA6184">
              <w:rPr>
                <w:rFonts w:ascii="楷体" w:eastAsia="楷体" w:hAnsi="楷体" w:cs="宋体" w:hint="eastAsia"/>
                <w:color w:val="000000"/>
                <w:szCs w:val="21"/>
              </w:rPr>
              <w:t>市场监督管理局</w:t>
            </w:r>
            <w:r>
              <w:rPr>
                <w:rFonts w:ascii="楷体" w:eastAsia="楷体" w:hAnsi="楷体" w:cs="宋体" w:hint="eastAsia"/>
                <w:color w:val="000000"/>
                <w:szCs w:val="21"/>
              </w:rPr>
              <w:t>部门整体支出绩效自评报告</w:t>
            </w:r>
            <w:r w:rsidR="00EE1A17">
              <w:rPr>
                <w:rFonts w:ascii="楷体" w:eastAsia="楷体" w:hAnsi="楷体" w:cs="宋体" w:hint="eastAsia"/>
                <w:color w:val="000000"/>
                <w:szCs w:val="21"/>
              </w:rPr>
              <w:t>；乐平市市场监督管理局2</w:t>
            </w:r>
            <w:r w:rsidR="00EE1A17">
              <w:rPr>
                <w:rFonts w:ascii="楷体" w:eastAsia="楷体" w:hAnsi="楷体" w:cs="宋体"/>
                <w:color w:val="000000"/>
                <w:szCs w:val="21"/>
              </w:rPr>
              <w:t>021</w:t>
            </w:r>
            <w:r w:rsidR="00EE1A17">
              <w:rPr>
                <w:rFonts w:ascii="楷体" w:eastAsia="楷体" w:hAnsi="楷体" w:cs="宋体" w:hint="eastAsia"/>
                <w:color w:val="000000"/>
                <w:szCs w:val="21"/>
              </w:rPr>
              <w:t>年工作总结和2</w:t>
            </w:r>
            <w:r w:rsidR="00EE1A17">
              <w:rPr>
                <w:rFonts w:ascii="楷体" w:eastAsia="楷体" w:hAnsi="楷体" w:cs="宋体"/>
                <w:color w:val="000000"/>
                <w:szCs w:val="21"/>
              </w:rPr>
              <w:t>022</w:t>
            </w:r>
            <w:r w:rsidR="00EE1A17">
              <w:rPr>
                <w:rFonts w:ascii="楷体" w:eastAsia="楷体" w:hAnsi="楷体" w:cs="宋体" w:hint="eastAsia"/>
                <w:color w:val="000000"/>
                <w:szCs w:val="21"/>
              </w:rPr>
              <w:t>年工作打算</w:t>
            </w:r>
          </w:p>
        </w:tc>
        <w:tc>
          <w:tcPr>
            <w:tcW w:w="433"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10018" w:type="dxa"/>
            <w:gridSpan w:val="5"/>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财务文件</w:t>
            </w:r>
          </w:p>
        </w:tc>
      </w:tr>
      <w:tr w:rsidR="0075304C" w:rsidRPr="00670525" w:rsidTr="00B31E5E">
        <w:trPr>
          <w:trHeight w:val="312"/>
          <w:jc w:val="center"/>
        </w:trPr>
        <w:tc>
          <w:tcPr>
            <w:tcW w:w="10018" w:type="dxa"/>
            <w:gridSpan w:val="5"/>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1</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项目财务管理制度</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EE1A17" w:rsidP="00B31E5E">
            <w:pPr>
              <w:widowControl/>
              <w:textAlignment w:val="center"/>
              <w:rPr>
                <w:rFonts w:ascii="楷体" w:eastAsia="楷体" w:hAnsi="楷体" w:cs="宋体"/>
                <w:color w:val="000000"/>
                <w:szCs w:val="21"/>
              </w:rPr>
            </w:pPr>
            <w:r>
              <w:rPr>
                <w:rFonts w:ascii="楷体" w:eastAsia="楷体" w:hAnsi="楷体" w:cs="宋体" w:hint="eastAsia"/>
                <w:color w:val="000000"/>
                <w:kern w:val="0"/>
                <w:szCs w:val="21"/>
                <w:lang w:bidi="ar"/>
              </w:rPr>
              <w:t>《关于进一步规范财务预算业务管理等制度的通知》（</w:t>
            </w:r>
            <w:proofErr w:type="gramStart"/>
            <w:r>
              <w:rPr>
                <w:rFonts w:ascii="楷体" w:eastAsia="楷体" w:hAnsi="楷体" w:cs="宋体" w:hint="eastAsia"/>
                <w:color w:val="000000"/>
                <w:kern w:val="0"/>
                <w:szCs w:val="21"/>
                <w:lang w:bidi="ar"/>
              </w:rPr>
              <w:t>乐市监字</w:t>
            </w:r>
            <w:proofErr w:type="gramEnd"/>
            <w:r>
              <w:rPr>
                <w:rFonts w:ascii="楷体" w:eastAsia="楷体" w:hAnsi="楷体" w:cs="宋体" w:hint="eastAsia"/>
                <w:color w:val="000000"/>
                <w:kern w:val="0"/>
                <w:szCs w:val="21"/>
                <w:lang w:bidi="ar"/>
              </w:rPr>
              <w:t>【2</w:t>
            </w:r>
            <w:r>
              <w:rPr>
                <w:rFonts w:ascii="楷体" w:eastAsia="楷体" w:hAnsi="楷体" w:cs="宋体"/>
                <w:color w:val="000000"/>
                <w:kern w:val="0"/>
                <w:szCs w:val="21"/>
                <w:lang w:bidi="ar"/>
              </w:rPr>
              <w:t>019</w:t>
            </w:r>
            <w:r>
              <w:rPr>
                <w:rFonts w:ascii="楷体" w:eastAsia="楷体" w:hAnsi="楷体" w:cs="宋体" w:hint="eastAsia"/>
                <w:color w:val="000000"/>
                <w:kern w:val="0"/>
                <w:szCs w:val="21"/>
                <w:lang w:bidi="ar"/>
              </w:rPr>
              <w:t>】4</w:t>
            </w:r>
            <w:r>
              <w:rPr>
                <w:rFonts w:ascii="楷体" w:eastAsia="楷体" w:hAnsi="楷体" w:cs="宋体"/>
                <w:color w:val="000000"/>
                <w:kern w:val="0"/>
                <w:szCs w:val="21"/>
                <w:lang w:bidi="ar"/>
              </w:rPr>
              <w:t>8</w:t>
            </w:r>
            <w:r>
              <w:rPr>
                <w:rFonts w:ascii="楷体" w:eastAsia="楷体" w:hAnsi="楷体" w:cs="宋体" w:hint="eastAsia"/>
                <w:color w:val="000000"/>
                <w:kern w:val="0"/>
                <w:szCs w:val="21"/>
                <w:lang w:bidi="ar"/>
              </w:rPr>
              <w:t>号）；《关于印发乐平市市场监督管理局财务管理制度的通知》（</w:t>
            </w:r>
            <w:proofErr w:type="gramStart"/>
            <w:r>
              <w:rPr>
                <w:rFonts w:ascii="楷体" w:eastAsia="楷体" w:hAnsi="楷体" w:cs="宋体" w:hint="eastAsia"/>
                <w:color w:val="000000"/>
                <w:kern w:val="0"/>
                <w:szCs w:val="21"/>
                <w:lang w:bidi="ar"/>
              </w:rPr>
              <w:t>乐市监字</w:t>
            </w:r>
            <w:proofErr w:type="gramEnd"/>
            <w:r>
              <w:rPr>
                <w:rFonts w:ascii="楷体" w:eastAsia="楷体" w:hAnsi="楷体" w:cs="宋体" w:hint="eastAsia"/>
                <w:color w:val="000000"/>
                <w:kern w:val="0"/>
                <w:szCs w:val="21"/>
                <w:lang w:bidi="ar"/>
              </w:rPr>
              <w:t>【2</w:t>
            </w:r>
            <w:r>
              <w:rPr>
                <w:rFonts w:ascii="楷体" w:eastAsia="楷体" w:hAnsi="楷体" w:cs="宋体"/>
                <w:color w:val="000000"/>
                <w:kern w:val="0"/>
                <w:szCs w:val="21"/>
                <w:lang w:bidi="ar"/>
              </w:rPr>
              <w:t>022</w:t>
            </w:r>
            <w:r>
              <w:rPr>
                <w:rFonts w:ascii="楷体" w:eastAsia="楷体" w:hAnsi="楷体" w:cs="宋体" w:hint="eastAsia"/>
                <w:color w:val="000000"/>
                <w:kern w:val="0"/>
                <w:szCs w:val="21"/>
                <w:lang w:bidi="ar"/>
              </w:rPr>
              <w:t>】3</w:t>
            </w:r>
            <w:r>
              <w:rPr>
                <w:rFonts w:ascii="楷体" w:eastAsia="楷体" w:hAnsi="楷体" w:cs="宋体"/>
                <w:color w:val="000000"/>
                <w:kern w:val="0"/>
                <w:szCs w:val="21"/>
                <w:lang w:bidi="ar"/>
              </w:rPr>
              <w:t>6</w:t>
            </w:r>
            <w:r>
              <w:rPr>
                <w:rFonts w:ascii="楷体" w:eastAsia="楷体" w:hAnsi="楷体" w:cs="宋体" w:hint="eastAsia"/>
                <w:color w:val="000000"/>
                <w:kern w:val="0"/>
                <w:szCs w:val="21"/>
                <w:lang w:bidi="ar"/>
              </w:rPr>
              <w:t>号）</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2</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资金到位明细账</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3806CA" w:rsidP="00B31E5E">
            <w:pPr>
              <w:rPr>
                <w:rFonts w:ascii="楷体" w:eastAsia="楷体" w:hAnsi="楷体" w:cs="宋体"/>
                <w:color w:val="000000"/>
                <w:szCs w:val="21"/>
              </w:rPr>
            </w:pPr>
            <w:r w:rsidRPr="00D44BDB">
              <w:rPr>
                <w:rFonts w:ascii="楷体" w:eastAsia="楷体" w:hAnsi="楷体" w:hint="eastAsia"/>
              </w:rPr>
              <w:t>202</w:t>
            </w:r>
            <w:r>
              <w:rPr>
                <w:rFonts w:ascii="楷体" w:eastAsia="PMingLiU" w:hAnsi="楷体"/>
              </w:rPr>
              <w:t>1</w:t>
            </w:r>
            <w:r w:rsidRPr="00D44BDB">
              <w:rPr>
                <w:rFonts w:ascii="楷体" w:eastAsia="楷体" w:hAnsi="楷体" w:hint="eastAsia"/>
              </w:rPr>
              <w:t>年财政预算资金为</w:t>
            </w:r>
            <w:r w:rsidR="00264873">
              <w:rPr>
                <w:rFonts w:ascii="楷体" w:eastAsia="楷体" w:hAnsi="楷体"/>
              </w:rPr>
              <w:t>37</w:t>
            </w:r>
            <w:r w:rsidR="00264873">
              <w:rPr>
                <w:rFonts w:ascii="楷体" w:eastAsia="楷体" w:hAnsi="楷体" w:hint="eastAsia"/>
              </w:rPr>
              <w:t>,</w:t>
            </w:r>
            <w:r w:rsidR="00264873">
              <w:rPr>
                <w:rFonts w:ascii="楷体" w:eastAsia="楷体" w:hAnsi="楷体"/>
              </w:rPr>
              <w:t>554,454.28</w:t>
            </w:r>
            <w:r w:rsidRPr="00D44BDB">
              <w:rPr>
                <w:rFonts w:ascii="楷体" w:eastAsia="楷体" w:hAnsi="楷体" w:hint="eastAsia"/>
              </w:rPr>
              <w:t>元</w:t>
            </w:r>
            <w:r w:rsidR="0075304C" w:rsidRPr="00670525">
              <w:rPr>
                <w:rFonts w:ascii="楷体" w:eastAsia="楷体" w:hAnsi="楷体" w:cs="宋体" w:hint="eastAsia"/>
                <w:color w:val="000000"/>
                <w:szCs w:val="21"/>
              </w:rPr>
              <w:t>，资金到位率1</w:t>
            </w:r>
            <w:r w:rsidR="0075304C" w:rsidRPr="00670525">
              <w:rPr>
                <w:rFonts w:ascii="楷体" w:eastAsia="楷体" w:hAnsi="楷体" w:cs="宋体"/>
                <w:color w:val="000000"/>
                <w:szCs w:val="21"/>
              </w:rPr>
              <w:t>00%</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0F1529">
        <w:trPr>
          <w:trHeight w:val="312"/>
          <w:jc w:val="center"/>
        </w:trPr>
        <w:tc>
          <w:tcPr>
            <w:tcW w:w="67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3</w:t>
            </w:r>
          </w:p>
        </w:tc>
        <w:tc>
          <w:tcPr>
            <w:tcW w:w="233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资金支出明细账</w:t>
            </w:r>
          </w:p>
        </w:tc>
        <w:tc>
          <w:tcPr>
            <w:tcW w:w="732"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w:t>
            </w:r>
          </w:p>
        </w:tc>
        <w:tc>
          <w:tcPr>
            <w:tcW w:w="585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0F1529" w:rsidRDefault="000F1529" w:rsidP="000F1529">
            <w:pPr>
              <w:rPr>
                <w:rFonts w:ascii="楷体" w:eastAsia="楷体" w:hAnsi="楷体"/>
                <w:color w:val="000000"/>
                <w:szCs w:val="21"/>
                <w:lang w:bidi="zh-TW"/>
              </w:rPr>
            </w:pPr>
          </w:p>
          <w:p w:rsidR="003806CA" w:rsidRPr="003806CA" w:rsidRDefault="00264873" w:rsidP="000F1529">
            <w:pPr>
              <w:rPr>
                <w:rFonts w:ascii="楷体" w:eastAsia="楷体" w:hAnsi="楷体"/>
                <w:color w:val="000000"/>
                <w:szCs w:val="21"/>
                <w:lang w:bidi="zh-TW"/>
              </w:rPr>
            </w:pPr>
            <w:r w:rsidRPr="00264873">
              <w:rPr>
                <w:rFonts w:ascii="楷体" w:eastAsia="楷体" w:hAnsi="楷体" w:hint="eastAsia"/>
                <w:color w:val="000000"/>
                <w:szCs w:val="21"/>
                <w:lang w:bidi="zh-TW"/>
              </w:rPr>
              <w:t>202</w:t>
            </w:r>
            <w:r w:rsidRPr="00264873">
              <w:rPr>
                <w:rFonts w:ascii="楷体" w:eastAsia="楷体" w:hAnsi="楷体"/>
                <w:color w:val="000000"/>
                <w:szCs w:val="21"/>
                <w:lang w:bidi="zh-TW"/>
              </w:rPr>
              <w:t>1</w:t>
            </w:r>
            <w:r w:rsidRPr="00264873">
              <w:rPr>
                <w:rFonts w:ascii="楷体" w:eastAsia="楷体" w:hAnsi="楷体" w:hint="eastAsia"/>
                <w:color w:val="000000"/>
                <w:szCs w:val="21"/>
                <w:lang w:bidi="zh-TW"/>
              </w:rPr>
              <w:t>年，乐平市监</w:t>
            </w:r>
            <w:proofErr w:type="gramStart"/>
            <w:r w:rsidRPr="00264873">
              <w:rPr>
                <w:rFonts w:ascii="楷体" w:eastAsia="楷体" w:hAnsi="楷体" w:hint="eastAsia"/>
                <w:color w:val="000000"/>
                <w:szCs w:val="21"/>
                <w:lang w:bidi="zh-TW"/>
              </w:rPr>
              <w:t>局整体</w:t>
            </w:r>
            <w:proofErr w:type="gramEnd"/>
            <w:r w:rsidRPr="00264873">
              <w:rPr>
                <w:rFonts w:ascii="楷体" w:eastAsia="楷体" w:hAnsi="楷体" w:hint="eastAsia"/>
                <w:color w:val="000000"/>
                <w:szCs w:val="21"/>
                <w:lang w:bidi="zh-TW"/>
              </w:rPr>
              <w:t>支出共计</w:t>
            </w:r>
            <w:r w:rsidRPr="00264873">
              <w:rPr>
                <w:rFonts w:ascii="楷体" w:eastAsia="楷体" w:hAnsi="楷体"/>
                <w:color w:val="000000"/>
                <w:szCs w:val="21"/>
                <w:lang w:bidi="zh-TW"/>
              </w:rPr>
              <w:t>37</w:t>
            </w:r>
            <w:r w:rsidRPr="00264873">
              <w:rPr>
                <w:rFonts w:ascii="楷体" w:eastAsia="楷体" w:hAnsi="楷体" w:hint="eastAsia"/>
                <w:color w:val="000000"/>
                <w:szCs w:val="21"/>
                <w:lang w:bidi="zh-TW"/>
              </w:rPr>
              <w:t>,</w:t>
            </w:r>
            <w:r w:rsidRPr="00264873">
              <w:rPr>
                <w:rFonts w:ascii="楷体" w:eastAsia="楷体" w:hAnsi="楷体"/>
                <w:color w:val="000000"/>
                <w:szCs w:val="21"/>
                <w:lang w:bidi="zh-TW"/>
              </w:rPr>
              <w:t>554,454.28</w:t>
            </w:r>
            <w:r w:rsidRPr="00264873">
              <w:rPr>
                <w:rFonts w:ascii="楷体" w:eastAsia="楷体" w:hAnsi="楷体" w:hint="eastAsia"/>
                <w:color w:val="000000"/>
                <w:szCs w:val="21"/>
                <w:lang w:bidi="zh-TW"/>
              </w:rPr>
              <w:t>元，资金使用率</w:t>
            </w:r>
            <w:r w:rsidRPr="00264873">
              <w:rPr>
                <w:rFonts w:ascii="楷体" w:eastAsia="楷体" w:hAnsi="楷体"/>
                <w:color w:val="000000"/>
                <w:szCs w:val="21"/>
                <w:lang w:bidi="zh-TW"/>
              </w:rPr>
              <w:t>100</w:t>
            </w:r>
            <w:r w:rsidRPr="00264873">
              <w:rPr>
                <w:rFonts w:ascii="楷体" w:eastAsia="楷体" w:hAnsi="楷体" w:hint="eastAsia"/>
                <w:color w:val="000000"/>
                <w:szCs w:val="21"/>
                <w:lang w:bidi="zh-TW"/>
              </w:rPr>
              <w:t>%。主要用于一般公共服务基本支出1</w:t>
            </w:r>
            <w:r w:rsidRPr="00264873">
              <w:rPr>
                <w:rFonts w:ascii="楷体" w:eastAsia="楷体" w:hAnsi="楷体"/>
                <w:color w:val="000000"/>
                <w:szCs w:val="21"/>
                <w:lang w:bidi="zh-TW"/>
              </w:rPr>
              <w:t>9,109,724.40</w:t>
            </w:r>
            <w:r w:rsidRPr="00264873">
              <w:rPr>
                <w:rFonts w:ascii="楷体" w:eastAsia="楷体" w:hAnsi="楷体" w:hint="eastAsia"/>
                <w:color w:val="000000"/>
                <w:szCs w:val="21"/>
                <w:lang w:bidi="zh-TW"/>
              </w:rPr>
              <w:t>元;一般公共服务项目支出1</w:t>
            </w:r>
            <w:r w:rsidRPr="00264873">
              <w:rPr>
                <w:rFonts w:ascii="楷体" w:eastAsia="楷体" w:hAnsi="楷体"/>
                <w:color w:val="000000"/>
                <w:szCs w:val="21"/>
                <w:lang w:bidi="zh-TW"/>
              </w:rPr>
              <w:t>1,724,931.83</w:t>
            </w:r>
            <w:r w:rsidRPr="00264873">
              <w:rPr>
                <w:rFonts w:ascii="楷体" w:eastAsia="楷体" w:hAnsi="楷体" w:hint="eastAsia"/>
                <w:color w:val="000000"/>
                <w:szCs w:val="21"/>
                <w:lang w:bidi="zh-TW"/>
              </w:rPr>
              <w:t>元；社会保障和就业支出3</w:t>
            </w:r>
            <w:r w:rsidRPr="00264873">
              <w:rPr>
                <w:rFonts w:ascii="楷体" w:eastAsia="楷体" w:hAnsi="楷体"/>
                <w:color w:val="000000"/>
                <w:szCs w:val="21"/>
                <w:lang w:bidi="zh-TW"/>
              </w:rPr>
              <w:t>,555,067.00</w:t>
            </w:r>
            <w:r w:rsidRPr="00264873">
              <w:rPr>
                <w:rFonts w:ascii="楷体" w:eastAsia="楷体" w:hAnsi="楷体" w:hint="eastAsia"/>
                <w:color w:val="000000"/>
                <w:szCs w:val="21"/>
                <w:lang w:bidi="zh-TW"/>
              </w:rPr>
              <w:t>元；卫生健康支出1</w:t>
            </w:r>
            <w:r w:rsidRPr="00264873">
              <w:rPr>
                <w:rFonts w:ascii="楷体" w:eastAsia="楷体" w:hAnsi="楷体"/>
                <w:color w:val="000000"/>
                <w:szCs w:val="21"/>
                <w:lang w:bidi="zh-TW"/>
              </w:rPr>
              <w:t>,065,200.00</w:t>
            </w:r>
            <w:r w:rsidRPr="00264873">
              <w:rPr>
                <w:rFonts w:ascii="楷体" w:eastAsia="楷体" w:hAnsi="楷体" w:hint="eastAsia"/>
                <w:color w:val="000000"/>
                <w:szCs w:val="21"/>
                <w:lang w:bidi="zh-TW"/>
              </w:rPr>
              <w:t>元；住房保障支出1</w:t>
            </w:r>
            <w:r w:rsidRPr="00264873">
              <w:rPr>
                <w:rFonts w:ascii="楷体" w:eastAsia="楷体" w:hAnsi="楷体"/>
                <w:color w:val="000000"/>
                <w:szCs w:val="21"/>
                <w:lang w:bidi="zh-TW"/>
              </w:rPr>
              <w:t>,879,800.00</w:t>
            </w:r>
            <w:r w:rsidRPr="00264873">
              <w:rPr>
                <w:rFonts w:ascii="楷体" w:eastAsia="楷体" w:hAnsi="楷体" w:hint="eastAsia"/>
                <w:color w:val="000000"/>
                <w:szCs w:val="21"/>
                <w:lang w:bidi="zh-TW"/>
              </w:rPr>
              <w:t>元；年末结转支出2</w:t>
            </w:r>
            <w:r w:rsidRPr="00264873">
              <w:rPr>
                <w:rFonts w:ascii="楷体" w:eastAsia="楷体" w:hAnsi="楷体"/>
                <w:color w:val="000000"/>
                <w:szCs w:val="21"/>
                <w:lang w:bidi="zh-TW"/>
              </w:rPr>
              <w:t>19,731.05</w:t>
            </w:r>
            <w:r w:rsidRPr="00264873">
              <w:rPr>
                <w:rFonts w:ascii="楷体" w:eastAsia="楷体" w:hAnsi="楷体" w:hint="eastAsia"/>
                <w:color w:val="000000"/>
                <w:szCs w:val="21"/>
                <w:lang w:bidi="zh-TW"/>
              </w:rPr>
              <w:t>元</w:t>
            </w:r>
          </w:p>
          <w:p w:rsidR="0075304C" w:rsidRPr="003806CA" w:rsidRDefault="0075304C" w:rsidP="000F1529">
            <w:pPr>
              <w:jc w:val="center"/>
              <w:rPr>
                <w:rFonts w:ascii="楷体" w:eastAsia="楷体" w:hAnsi="楷体" w:cs="宋体"/>
                <w:color w:val="000000"/>
                <w:szCs w:val="21"/>
              </w:rPr>
            </w:pPr>
          </w:p>
        </w:tc>
        <w:tc>
          <w:tcPr>
            <w:tcW w:w="433"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textAlignment w:val="center"/>
              <w:rPr>
                <w:rFonts w:ascii="楷体" w:eastAsia="楷体" w:hAnsi="楷体" w:cs="宋体"/>
                <w:color w:val="000000"/>
                <w:szCs w:val="21"/>
              </w:rPr>
            </w:pPr>
          </w:p>
        </w:tc>
        <w:tc>
          <w:tcPr>
            <w:tcW w:w="233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textAlignment w:val="center"/>
              <w:rPr>
                <w:rFonts w:ascii="楷体" w:eastAsia="楷体" w:hAnsi="楷体" w:cs="宋体"/>
                <w:color w:val="000000"/>
                <w:szCs w:val="21"/>
              </w:rPr>
            </w:pPr>
          </w:p>
        </w:tc>
        <w:tc>
          <w:tcPr>
            <w:tcW w:w="732"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textAlignment w:val="center"/>
              <w:rPr>
                <w:rFonts w:ascii="楷体" w:eastAsia="楷体" w:hAnsi="楷体" w:cs="宋体"/>
                <w:color w:val="000000"/>
                <w:szCs w:val="21"/>
              </w:rPr>
            </w:pPr>
          </w:p>
        </w:tc>
        <w:tc>
          <w:tcPr>
            <w:tcW w:w="585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433"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textAlignment w:val="center"/>
              <w:rPr>
                <w:rFonts w:ascii="楷体" w:eastAsia="楷体" w:hAnsi="楷体" w:cs="宋体"/>
                <w:color w:val="000000"/>
                <w:szCs w:val="21"/>
              </w:rPr>
            </w:pPr>
          </w:p>
        </w:tc>
        <w:tc>
          <w:tcPr>
            <w:tcW w:w="233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textAlignment w:val="center"/>
              <w:rPr>
                <w:rFonts w:ascii="楷体" w:eastAsia="楷体" w:hAnsi="楷体" w:cs="宋体"/>
                <w:color w:val="000000"/>
                <w:szCs w:val="21"/>
              </w:rPr>
            </w:pPr>
          </w:p>
        </w:tc>
        <w:tc>
          <w:tcPr>
            <w:tcW w:w="732"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textAlignment w:val="center"/>
              <w:rPr>
                <w:rFonts w:ascii="楷体" w:eastAsia="楷体" w:hAnsi="楷体" w:cs="宋体"/>
                <w:color w:val="000000"/>
                <w:szCs w:val="21"/>
              </w:rPr>
            </w:pPr>
          </w:p>
        </w:tc>
        <w:tc>
          <w:tcPr>
            <w:tcW w:w="585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433"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bl>
    <w:p w:rsidR="0075304C" w:rsidRPr="00670525" w:rsidRDefault="0075304C" w:rsidP="0075304C">
      <w:pPr>
        <w:pStyle w:val="af"/>
        <w:ind w:firstLineChars="0" w:firstLine="0"/>
        <w:rPr>
          <w:rFonts w:ascii="楷体" w:eastAsia="楷体" w:hAnsi="楷体"/>
        </w:rPr>
      </w:pPr>
    </w:p>
    <w:p w:rsidR="0075304C" w:rsidRPr="00670525" w:rsidRDefault="0075304C" w:rsidP="0075304C">
      <w:pPr>
        <w:pStyle w:val="af"/>
        <w:ind w:firstLineChars="0" w:firstLine="0"/>
        <w:rPr>
          <w:rFonts w:ascii="楷体" w:eastAsia="楷体" w:hAnsi="楷体"/>
        </w:rPr>
      </w:pPr>
    </w:p>
    <w:p w:rsidR="0075304C" w:rsidRPr="00670525" w:rsidRDefault="0075304C" w:rsidP="0075304C">
      <w:pPr>
        <w:pStyle w:val="af"/>
        <w:ind w:firstLineChars="0" w:firstLine="0"/>
        <w:rPr>
          <w:rFonts w:ascii="楷体" w:eastAsia="楷体" w:hAnsi="楷体"/>
        </w:rPr>
      </w:pPr>
    </w:p>
    <w:p w:rsidR="0075304C" w:rsidRDefault="0075304C" w:rsidP="0075304C">
      <w:pPr>
        <w:pStyle w:val="af"/>
        <w:ind w:firstLineChars="0" w:firstLine="0"/>
        <w:rPr>
          <w:rFonts w:ascii="楷体" w:eastAsia="楷体" w:hAnsi="楷体"/>
        </w:rPr>
      </w:pPr>
    </w:p>
    <w:p w:rsidR="0060587F" w:rsidRPr="00670525" w:rsidRDefault="0060587F" w:rsidP="0075304C">
      <w:pPr>
        <w:pStyle w:val="af"/>
        <w:ind w:firstLineChars="0" w:firstLine="0"/>
        <w:rPr>
          <w:rFonts w:ascii="楷体" w:eastAsia="楷体" w:hAnsi="楷体"/>
        </w:rPr>
      </w:pPr>
    </w:p>
    <w:p w:rsidR="0075304C" w:rsidRPr="00670525" w:rsidRDefault="0075304C" w:rsidP="0075304C">
      <w:pPr>
        <w:pStyle w:val="2"/>
        <w:spacing w:before="156" w:after="156"/>
        <w:ind w:firstLine="562"/>
        <w:rPr>
          <w:rFonts w:ascii="楷体" w:eastAsia="楷体" w:hAnsi="楷体"/>
          <w:sz w:val="28"/>
        </w:rPr>
      </w:pPr>
      <w:bookmarkStart w:id="221" w:name="_Toc92784482"/>
      <w:bookmarkStart w:id="222" w:name="_Toc117339361"/>
      <w:bookmarkStart w:id="223" w:name="_Toc118464769"/>
      <w:bookmarkStart w:id="224" w:name="_Toc118466437"/>
      <w:bookmarkStart w:id="225" w:name="_Toc119426057"/>
      <w:bookmarkStart w:id="226" w:name="_Hlk117068839"/>
      <w:r w:rsidRPr="00670525">
        <w:rPr>
          <w:rFonts w:ascii="楷体" w:eastAsia="楷体" w:hAnsi="楷体" w:hint="eastAsia"/>
          <w:sz w:val="28"/>
        </w:rPr>
        <w:lastRenderedPageBreak/>
        <w:t>附件</w:t>
      </w:r>
      <w:r w:rsidRPr="00670525">
        <w:rPr>
          <w:rFonts w:ascii="楷体" w:eastAsia="楷体" w:hAnsi="楷体"/>
          <w:sz w:val="28"/>
        </w:rPr>
        <w:t>3：</w:t>
      </w:r>
      <w:r w:rsidR="002F3247" w:rsidRPr="00670525">
        <w:rPr>
          <w:rFonts w:ascii="楷体" w:eastAsia="楷体" w:hAnsi="楷体" w:hint="eastAsia"/>
          <w:sz w:val="28"/>
        </w:rPr>
        <w:t>乐平市</w:t>
      </w:r>
      <w:r w:rsidR="00CA6184">
        <w:rPr>
          <w:rFonts w:ascii="楷体" w:eastAsia="楷体" w:hAnsi="楷体" w:hint="eastAsia"/>
          <w:sz w:val="28"/>
        </w:rPr>
        <w:t>市场监督管理局</w:t>
      </w:r>
      <w:r w:rsidR="002F3247">
        <w:rPr>
          <w:rFonts w:ascii="楷体" w:eastAsia="楷体" w:hAnsi="楷体" w:hint="eastAsia"/>
          <w:sz w:val="28"/>
        </w:rPr>
        <w:t>2</w:t>
      </w:r>
      <w:r w:rsidR="002F3247">
        <w:rPr>
          <w:rFonts w:ascii="楷体" w:eastAsia="楷体" w:hAnsi="楷体"/>
          <w:sz w:val="28"/>
        </w:rPr>
        <w:t>021</w:t>
      </w:r>
      <w:r w:rsidR="002F3247">
        <w:rPr>
          <w:rFonts w:ascii="楷体" w:eastAsia="楷体" w:hAnsi="楷体" w:hint="eastAsia"/>
          <w:sz w:val="28"/>
        </w:rPr>
        <w:t>年部门整体支出</w:t>
      </w:r>
      <w:r w:rsidRPr="00670525">
        <w:rPr>
          <w:rFonts w:ascii="楷体" w:eastAsia="楷体" w:hAnsi="楷体" w:hint="eastAsia"/>
          <w:sz w:val="28"/>
        </w:rPr>
        <w:t>调查问卷汇总表</w:t>
      </w:r>
      <w:bookmarkEnd w:id="221"/>
      <w:bookmarkEnd w:id="222"/>
      <w:bookmarkEnd w:id="223"/>
      <w:bookmarkEnd w:id="224"/>
      <w:bookmarkEnd w:id="225"/>
    </w:p>
    <w:p w:rsidR="0075304C" w:rsidRPr="00670525" w:rsidRDefault="0075304C" w:rsidP="0075304C">
      <w:pPr>
        <w:spacing w:line="417" w:lineRule="auto"/>
        <w:ind w:right="137" w:firstLineChars="300" w:firstLine="840"/>
        <w:rPr>
          <w:rFonts w:ascii="楷体" w:eastAsia="楷体" w:hAnsi="楷体"/>
          <w:sz w:val="28"/>
        </w:rPr>
      </w:pPr>
      <w:proofErr w:type="gramStart"/>
      <w:r w:rsidRPr="00670525">
        <w:rPr>
          <w:rFonts w:ascii="楷体" w:eastAsia="楷体" w:hAnsi="楷体"/>
          <w:sz w:val="28"/>
        </w:rPr>
        <w:t>评价组</w:t>
      </w:r>
      <w:proofErr w:type="gramEnd"/>
      <w:r w:rsidRPr="00670525">
        <w:rPr>
          <w:rFonts w:ascii="楷体" w:eastAsia="楷体" w:hAnsi="楷体"/>
          <w:sz w:val="28"/>
        </w:rPr>
        <w:t>对</w:t>
      </w:r>
      <w:r w:rsidRPr="00670525">
        <w:rPr>
          <w:rFonts w:ascii="楷体" w:eastAsia="楷体" w:hAnsi="楷体" w:hint="eastAsia"/>
          <w:sz w:val="28"/>
        </w:rPr>
        <w:t>乐平市</w:t>
      </w:r>
      <w:r w:rsidR="00CA6184">
        <w:rPr>
          <w:rFonts w:ascii="楷体" w:eastAsia="楷体" w:hAnsi="楷体" w:hint="eastAsia"/>
          <w:sz w:val="28"/>
        </w:rPr>
        <w:t>市场监督管理局</w:t>
      </w:r>
      <w:r w:rsidR="00600B1C">
        <w:rPr>
          <w:rFonts w:ascii="楷体" w:eastAsia="楷体" w:hAnsi="楷体" w:hint="eastAsia"/>
          <w:sz w:val="28"/>
        </w:rPr>
        <w:t>科普活动</w:t>
      </w:r>
      <w:r w:rsidRPr="00670525">
        <w:rPr>
          <w:rFonts w:ascii="楷体" w:eastAsia="楷体" w:hAnsi="楷体" w:hint="eastAsia"/>
          <w:sz w:val="28"/>
        </w:rPr>
        <w:t>项目</w:t>
      </w:r>
      <w:r w:rsidRPr="00670525">
        <w:rPr>
          <w:rFonts w:ascii="楷体" w:eastAsia="楷体" w:hAnsi="楷体" w:hint="eastAsia"/>
          <w:spacing w:val="-4"/>
          <w:sz w:val="28"/>
        </w:rPr>
        <w:t>受益</w:t>
      </w:r>
      <w:r w:rsidRPr="00670525">
        <w:rPr>
          <w:rFonts w:ascii="楷体" w:eastAsia="楷体" w:hAnsi="楷体"/>
          <w:spacing w:val="-4"/>
          <w:sz w:val="28"/>
        </w:rPr>
        <w:t>群众开展了问卷调查工作，问卷调查采取现场问答方式，共</w:t>
      </w:r>
      <w:r w:rsidRPr="00670525">
        <w:rPr>
          <w:rFonts w:ascii="楷体" w:eastAsia="楷体" w:hAnsi="楷体"/>
          <w:spacing w:val="-25"/>
          <w:sz w:val="28"/>
        </w:rPr>
        <w:t xml:space="preserve">完成 </w:t>
      </w:r>
      <w:r w:rsidRPr="00670525">
        <w:rPr>
          <w:rFonts w:ascii="楷体" w:eastAsia="楷体" w:hAnsi="楷体"/>
          <w:sz w:val="28"/>
        </w:rPr>
        <w:t>100</w:t>
      </w:r>
      <w:r w:rsidRPr="00670525">
        <w:rPr>
          <w:rFonts w:ascii="楷体" w:eastAsia="楷体" w:hAnsi="楷体"/>
          <w:spacing w:val="-10"/>
          <w:sz w:val="28"/>
        </w:rPr>
        <w:t>份有效调查</w:t>
      </w:r>
      <w:r w:rsidRPr="00670525">
        <w:rPr>
          <w:rFonts w:ascii="楷体" w:eastAsia="楷体" w:hAnsi="楷体" w:hint="eastAsia"/>
          <w:spacing w:val="-10"/>
          <w:sz w:val="28"/>
        </w:rPr>
        <w:t>问卷。</w:t>
      </w:r>
    </w:p>
    <w:tbl>
      <w:tblPr>
        <w:tblW w:w="96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1559"/>
        <w:gridCol w:w="24"/>
        <w:gridCol w:w="15"/>
        <w:gridCol w:w="6"/>
        <w:gridCol w:w="30"/>
        <w:gridCol w:w="1910"/>
        <w:gridCol w:w="1444"/>
        <w:gridCol w:w="9"/>
        <w:gridCol w:w="8"/>
        <w:gridCol w:w="6"/>
        <w:gridCol w:w="7"/>
        <w:gridCol w:w="11"/>
        <w:gridCol w:w="1634"/>
        <w:gridCol w:w="7"/>
        <w:gridCol w:w="6"/>
        <w:gridCol w:w="11"/>
        <w:gridCol w:w="7"/>
        <w:gridCol w:w="1643"/>
      </w:tblGrid>
      <w:tr w:rsidR="0075304C" w:rsidRPr="00670525" w:rsidTr="00B31E5E">
        <w:trPr>
          <w:trHeight w:val="591"/>
          <w:jc w:val="center"/>
        </w:trPr>
        <w:tc>
          <w:tcPr>
            <w:tcW w:w="9608" w:type="dxa"/>
            <w:gridSpan w:val="19"/>
            <w:vAlign w:val="center"/>
          </w:tcPr>
          <w:p w:rsidR="0075304C" w:rsidRPr="00670525" w:rsidRDefault="0075304C" w:rsidP="00B31E5E">
            <w:pPr>
              <w:rPr>
                <w:rFonts w:ascii="楷体" w:eastAsia="楷体" w:hAnsi="楷体" w:cs="黑体"/>
                <w:szCs w:val="21"/>
              </w:rPr>
            </w:pPr>
            <w:r w:rsidRPr="00670525">
              <w:rPr>
                <w:rFonts w:ascii="楷体" w:eastAsia="楷体" w:hAnsi="楷体"/>
                <w:color w:val="000000"/>
                <w:szCs w:val="21"/>
                <w:shd w:val="clear" w:color="auto" w:fill="FFFFFF"/>
              </w:rPr>
              <w:t>1.</w:t>
            </w:r>
            <w:r w:rsidRPr="00670525">
              <w:rPr>
                <w:rFonts w:ascii="楷体" w:eastAsia="楷体" w:hAnsi="楷体" w:hint="eastAsia"/>
                <w:color w:val="000000"/>
                <w:szCs w:val="21"/>
                <w:shd w:val="clear" w:color="auto" w:fill="FFFFFF"/>
              </w:rPr>
              <w:t>您对乐平市</w:t>
            </w:r>
            <w:r w:rsidR="00CA6184">
              <w:rPr>
                <w:rFonts w:ascii="楷体" w:eastAsia="楷体" w:hAnsi="楷体" w:hint="eastAsia"/>
                <w:color w:val="000000"/>
                <w:szCs w:val="21"/>
                <w:shd w:val="clear" w:color="auto" w:fill="FFFFFF"/>
              </w:rPr>
              <w:t>市场监督管理局</w:t>
            </w:r>
            <w:r w:rsidR="000662C2">
              <w:rPr>
                <w:rFonts w:ascii="楷体" w:eastAsia="楷体" w:hAnsi="楷体" w:hint="eastAsia"/>
                <w:color w:val="000000"/>
                <w:szCs w:val="21"/>
                <w:shd w:val="clear" w:color="auto" w:fill="FFFFFF"/>
              </w:rPr>
              <w:t>工作的知晓情况是</w:t>
            </w:r>
            <w:r w:rsidRPr="00670525">
              <w:rPr>
                <w:rFonts w:ascii="楷体" w:eastAsia="楷体" w:hAnsi="楷体" w:hint="eastAsia"/>
                <w:color w:val="000000"/>
                <w:szCs w:val="21"/>
                <w:shd w:val="clear" w:color="auto" w:fill="FFFFFF"/>
              </w:rPr>
              <w:t>？</w:t>
            </w:r>
          </w:p>
        </w:tc>
      </w:tr>
      <w:tr w:rsidR="0075304C" w:rsidRPr="00670525" w:rsidTr="004866A9">
        <w:trPr>
          <w:trHeight w:val="582"/>
          <w:jc w:val="center"/>
        </w:trPr>
        <w:tc>
          <w:tcPr>
            <w:tcW w:w="1271" w:type="dxa"/>
            <w:vAlign w:val="center"/>
          </w:tcPr>
          <w:p w:rsidR="0075304C" w:rsidRPr="00670525" w:rsidRDefault="0075304C" w:rsidP="00B31E5E">
            <w:pPr>
              <w:widowControl/>
              <w:rPr>
                <w:rFonts w:ascii="楷体" w:eastAsia="楷体" w:hAnsi="楷体" w:cs="黑体"/>
                <w:szCs w:val="21"/>
              </w:rPr>
            </w:pPr>
            <w:r w:rsidRPr="00670525">
              <w:rPr>
                <w:rFonts w:ascii="楷体" w:eastAsia="楷体" w:hAnsi="楷体" w:cs="黑体" w:hint="eastAsia"/>
                <w:szCs w:val="21"/>
              </w:rPr>
              <w:t>了解</w:t>
            </w:r>
          </w:p>
        </w:tc>
        <w:tc>
          <w:tcPr>
            <w:tcW w:w="1559" w:type="dxa"/>
            <w:vAlign w:val="center"/>
          </w:tcPr>
          <w:p w:rsidR="0075304C" w:rsidRPr="00670525" w:rsidRDefault="00FD24CA" w:rsidP="00B31E5E">
            <w:pPr>
              <w:rPr>
                <w:rFonts w:ascii="楷体" w:eastAsia="楷体" w:hAnsi="楷体" w:cs="黑体"/>
                <w:szCs w:val="21"/>
              </w:rPr>
            </w:pPr>
            <w:r>
              <w:rPr>
                <w:rFonts w:ascii="楷体" w:eastAsia="楷体" w:hAnsi="楷体" w:cs="黑体"/>
                <w:szCs w:val="21"/>
              </w:rPr>
              <w:t>95</w:t>
            </w:r>
          </w:p>
        </w:tc>
        <w:tc>
          <w:tcPr>
            <w:tcW w:w="1985" w:type="dxa"/>
            <w:gridSpan w:val="5"/>
            <w:vAlign w:val="center"/>
          </w:tcPr>
          <w:p w:rsidR="0075304C" w:rsidRPr="00670525" w:rsidRDefault="0075304C" w:rsidP="00B31E5E">
            <w:pPr>
              <w:rPr>
                <w:rFonts w:ascii="楷体" w:eastAsia="楷体" w:hAnsi="楷体" w:cs="黑体"/>
                <w:szCs w:val="21"/>
              </w:rPr>
            </w:pPr>
            <w:r w:rsidRPr="00670525">
              <w:rPr>
                <w:rFonts w:ascii="楷体" w:eastAsia="楷体" w:hAnsi="楷体" w:cs="黑体" w:hint="eastAsia"/>
                <w:szCs w:val="21"/>
              </w:rPr>
              <w:t>不了解</w:t>
            </w:r>
          </w:p>
        </w:tc>
        <w:tc>
          <w:tcPr>
            <w:tcW w:w="1453" w:type="dxa"/>
            <w:gridSpan w:val="2"/>
            <w:vAlign w:val="center"/>
          </w:tcPr>
          <w:p w:rsidR="0075304C" w:rsidRPr="00670525" w:rsidRDefault="00FD24CA" w:rsidP="00B31E5E">
            <w:pPr>
              <w:rPr>
                <w:rFonts w:ascii="楷体" w:eastAsia="楷体" w:hAnsi="楷体" w:cs="黑体"/>
                <w:szCs w:val="21"/>
              </w:rPr>
            </w:pPr>
            <w:r>
              <w:rPr>
                <w:rFonts w:ascii="楷体" w:eastAsia="楷体" w:hAnsi="楷体" w:cs="黑体"/>
                <w:szCs w:val="21"/>
              </w:rPr>
              <w:t>4</w:t>
            </w:r>
          </w:p>
        </w:tc>
        <w:tc>
          <w:tcPr>
            <w:tcW w:w="1690" w:type="dxa"/>
            <w:gridSpan w:val="8"/>
            <w:vAlign w:val="center"/>
          </w:tcPr>
          <w:p w:rsidR="0075304C" w:rsidRPr="00670525" w:rsidRDefault="0075304C" w:rsidP="00B31E5E">
            <w:pPr>
              <w:widowControl/>
              <w:rPr>
                <w:rFonts w:ascii="楷体" w:eastAsia="楷体" w:hAnsi="楷体" w:cs="黑体"/>
                <w:szCs w:val="21"/>
              </w:rPr>
            </w:pPr>
            <w:r w:rsidRPr="00670525">
              <w:rPr>
                <w:rFonts w:ascii="楷体" w:eastAsia="楷体" w:hAnsi="楷体" w:cs="黑体" w:hint="eastAsia"/>
                <w:szCs w:val="21"/>
              </w:rPr>
              <w:t>无所谓</w:t>
            </w:r>
          </w:p>
        </w:tc>
        <w:tc>
          <w:tcPr>
            <w:tcW w:w="1650" w:type="dxa"/>
            <w:gridSpan w:val="2"/>
            <w:vAlign w:val="center"/>
          </w:tcPr>
          <w:p w:rsidR="0075304C" w:rsidRPr="00670525" w:rsidRDefault="00FD24CA" w:rsidP="00B31E5E">
            <w:pPr>
              <w:widowControl/>
              <w:rPr>
                <w:rFonts w:ascii="楷体" w:eastAsia="楷体" w:hAnsi="楷体" w:cs="黑体"/>
                <w:szCs w:val="21"/>
              </w:rPr>
            </w:pPr>
            <w:r>
              <w:rPr>
                <w:rFonts w:ascii="楷体" w:eastAsia="楷体" w:hAnsi="楷体" w:cs="黑体"/>
                <w:szCs w:val="21"/>
              </w:rPr>
              <w:t>1</w:t>
            </w:r>
          </w:p>
        </w:tc>
      </w:tr>
      <w:tr w:rsidR="0075304C" w:rsidRPr="00670525" w:rsidTr="00B31E5E">
        <w:trPr>
          <w:trHeight w:val="537"/>
          <w:jc w:val="center"/>
        </w:trPr>
        <w:tc>
          <w:tcPr>
            <w:tcW w:w="9608" w:type="dxa"/>
            <w:gridSpan w:val="19"/>
            <w:vAlign w:val="center"/>
          </w:tcPr>
          <w:p w:rsidR="0075304C" w:rsidRPr="00670525" w:rsidRDefault="0075304C" w:rsidP="00B31E5E">
            <w:pPr>
              <w:rPr>
                <w:rFonts w:ascii="楷体" w:eastAsia="楷体" w:hAnsi="楷体" w:cs="黑体"/>
                <w:szCs w:val="21"/>
              </w:rPr>
            </w:pPr>
            <w:r w:rsidRPr="00670525">
              <w:rPr>
                <w:rFonts w:ascii="楷体" w:eastAsia="楷体" w:hAnsi="楷体"/>
                <w:color w:val="000000"/>
                <w:szCs w:val="21"/>
                <w:shd w:val="clear" w:color="auto" w:fill="FFFFFF"/>
              </w:rPr>
              <w:t>2.</w:t>
            </w:r>
            <w:r w:rsidRPr="00670525">
              <w:rPr>
                <w:rFonts w:ascii="楷体" w:eastAsia="楷体" w:hAnsi="楷体" w:hint="eastAsia"/>
                <w:color w:val="000000"/>
                <w:szCs w:val="21"/>
                <w:shd w:val="clear" w:color="auto" w:fill="FFFFFF"/>
              </w:rPr>
              <w:t>您</w:t>
            </w:r>
            <w:r w:rsidR="005A6D50">
              <w:rPr>
                <w:rFonts w:ascii="楷体" w:eastAsia="楷体" w:hAnsi="楷体" w:hint="eastAsia"/>
                <w:color w:val="000000"/>
                <w:szCs w:val="21"/>
                <w:shd w:val="clear" w:color="auto" w:fill="FFFFFF"/>
              </w:rPr>
              <w:t>认为乐平市市场监督管理局在做好质量强市，推动各部门各行业各领域贯穿落实质量提升工作，推进标准化建设方面做的如何</w:t>
            </w:r>
            <w:r w:rsidRPr="00670525">
              <w:rPr>
                <w:rFonts w:ascii="楷体" w:eastAsia="楷体" w:hAnsi="楷体" w:hint="eastAsia"/>
                <w:color w:val="000000"/>
                <w:szCs w:val="21"/>
                <w:shd w:val="clear" w:color="auto" w:fill="FFFFFF"/>
              </w:rPr>
              <w:t>？</w:t>
            </w:r>
          </w:p>
        </w:tc>
      </w:tr>
      <w:tr w:rsidR="0075304C" w:rsidRPr="00670525" w:rsidTr="004866A9">
        <w:trPr>
          <w:trHeight w:val="524"/>
          <w:jc w:val="center"/>
        </w:trPr>
        <w:tc>
          <w:tcPr>
            <w:tcW w:w="1271" w:type="dxa"/>
            <w:vAlign w:val="center"/>
          </w:tcPr>
          <w:p w:rsidR="0075304C" w:rsidRPr="00670525" w:rsidRDefault="005A6D50" w:rsidP="00B31E5E">
            <w:pPr>
              <w:rPr>
                <w:rFonts w:ascii="楷体" w:eastAsia="楷体" w:hAnsi="楷体" w:cs="黑体"/>
                <w:szCs w:val="21"/>
              </w:rPr>
            </w:pPr>
            <w:r>
              <w:rPr>
                <w:rFonts w:ascii="楷体" w:eastAsia="楷体" w:hAnsi="楷体" w:cs="黑体" w:hint="eastAsia"/>
                <w:szCs w:val="21"/>
              </w:rPr>
              <w:t>非常满意</w:t>
            </w:r>
          </w:p>
        </w:tc>
        <w:tc>
          <w:tcPr>
            <w:tcW w:w="1559" w:type="dxa"/>
            <w:vAlign w:val="center"/>
          </w:tcPr>
          <w:p w:rsidR="0075304C" w:rsidRPr="00670525" w:rsidRDefault="00FD24CA" w:rsidP="00B31E5E">
            <w:pPr>
              <w:widowControl/>
              <w:rPr>
                <w:rFonts w:ascii="楷体" w:eastAsia="楷体" w:hAnsi="楷体" w:cs="黑体"/>
                <w:szCs w:val="21"/>
              </w:rPr>
            </w:pPr>
            <w:r>
              <w:rPr>
                <w:rFonts w:ascii="楷体" w:eastAsia="楷体" w:hAnsi="楷体" w:cs="黑体"/>
                <w:szCs w:val="21"/>
              </w:rPr>
              <w:t>97</w:t>
            </w:r>
          </w:p>
        </w:tc>
        <w:tc>
          <w:tcPr>
            <w:tcW w:w="1985" w:type="dxa"/>
            <w:gridSpan w:val="5"/>
            <w:vAlign w:val="center"/>
          </w:tcPr>
          <w:p w:rsidR="0075304C" w:rsidRPr="00670525" w:rsidRDefault="005A6D50" w:rsidP="00B31E5E">
            <w:pPr>
              <w:rPr>
                <w:rFonts w:ascii="楷体" w:eastAsia="楷体" w:hAnsi="楷体" w:cs="黑体"/>
                <w:szCs w:val="21"/>
              </w:rPr>
            </w:pPr>
            <w:r>
              <w:rPr>
                <w:rFonts w:ascii="楷体" w:eastAsia="楷体" w:hAnsi="楷体" w:cs="黑体" w:hint="eastAsia"/>
                <w:szCs w:val="21"/>
              </w:rPr>
              <w:t>满意</w:t>
            </w:r>
          </w:p>
        </w:tc>
        <w:tc>
          <w:tcPr>
            <w:tcW w:w="1444" w:type="dxa"/>
            <w:vAlign w:val="center"/>
          </w:tcPr>
          <w:p w:rsidR="0075304C" w:rsidRPr="00670525" w:rsidRDefault="00AD394E" w:rsidP="00B31E5E">
            <w:pPr>
              <w:widowControl/>
              <w:rPr>
                <w:rFonts w:ascii="楷体" w:eastAsia="楷体" w:hAnsi="楷体" w:cs="黑体"/>
                <w:szCs w:val="21"/>
              </w:rPr>
            </w:pPr>
            <w:r>
              <w:rPr>
                <w:rFonts w:ascii="楷体" w:eastAsia="楷体" w:hAnsi="楷体" w:cs="黑体"/>
                <w:szCs w:val="21"/>
              </w:rPr>
              <w:t>3</w:t>
            </w:r>
          </w:p>
        </w:tc>
        <w:tc>
          <w:tcPr>
            <w:tcW w:w="1682" w:type="dxa"/>
            <w:gridSpan w:val="7"/>
            <w:vAlign w:val="center"/>
          </w:tcPr>
          <w:p w:rsidR="0075304C" w:rsidRPr="00670525" w:rsidRDefault="005A6D50" w:rsidP="00B31E5E">
            <w:pPr>
              <w:rPr>
                <w:rFonts w:ascii="楷体" w:eastAsia="楷体" w:hAnsi="楷体" w:cs="黑体"/>
                <w:szCs w:val="21"/>
              </w:rPr>
            </w:pPr>
            <w:r>
              <w:rPr>
                <w:rFonts w:ascii="楷体" w:eastAsia="楷体" w:hAnsi="楷体" w:cs="黑体" w:hint="eastAsia"/>
                <w:szCs w:val="21"/>
              </w:rPr>
              <w:t>不满意</w:t>
            </w:r>
          </w:p>
        </w:tc>
        <w:tc>
          <w:tcPr>
            <w:tcW w:w="1667" w:type="dxa"/>
            <w:gridSpan w:val="4"/>
            <w:vAlign w:val="center"/>
          </w:tcPr>
          <w:p w:rsidR="0075304C" w:rsidRPr="00670525" w:rsidRDefault="00AD394E" w:rsidP="00B31E5E">
            <w:pPr>
              <w:rPr>
                <w:rFonts w:ascii="楷体" w:eastAsia="楷体" w:hAnsi="楷体" w:cs="黑体"/>
                <w:szCs w:val="21"/>
              </w:rPr>
            </w:pPr>
            <w:r>
              <w:rPr>
                <w:rFonts w:ascii="楷体" w:eastAsia="楷体" w:hAnsi="楷体" w:cs="黑体"/>
                <w:szCs w:val="21"/>
              </w:rPr>
              <w:t>0</w:t>
            </w:r>
          </w:p>
        </w:tc>
      </w:tr>
      <w:tr w:rsidR="0075304C" w:rsidRPr="00670525" w:rsidTr="00B31E5E">
        <w:trPr>
          <w:trHeight w:val="595"/>
          <w:jc w:val="center"/>
        </w:trPr>
        <w:tc>
          <w:tcPr>
            <w:tcW w:w="9608" w:type="dxa"/>
            <w:gridSpan w:val="19"/>
            <w:vAlign w:val="center"/>
          </w:tcPr>
          <w:p w:rsidR="0075304C" w:rsidRPr="00670525" w:rsidRDefault="0075304C" w:rsidP="00B31E5E">
            <w:pPr>
              <w:rPr>
                <w:rFonts w:ascii="楷体" w:eastAsia="楷体" w:hAnsi="楷体" w:cs="黑体"/>
                <w:szCs w:val="21"/>
              </w:rPr>
            </w:pPr>
            <w:r w:rsidRPr="00670525">
              <w:rPr>
                <w:rFonts w:ascii="楷体" w:eastAsia="楷体" w:hAnsi="楷体"/>
                <w:color w:val="000000"/>
                <w:szCs w:val="21"/>
                <w:shd w:val="clear" w:color="auto" w:fill="FFFFFF"/>
              </w:rPr>
              <w:t>3.</w:t>
            </w:r>
            <w:r w:rsidRPr="00670525">
              <w:rPr>
                <w:rFonts w:ascii="楷体" w:eastAsia="楷体" w:hAnsi="楷体" w:hint="eastAsia"/>
                <w:color w:val="000000"/>
                <w:szCs w:val="21"/>
                <w:shd w:val="clear" w:color="auto" w:fill="FFFFFF"/>
              </w:rPr>
              <w:t>您</w:t>
            </w:r>
            <w:r w:rsidR="005A6D50" w:rsidRPr="005A6D50">
              <w:rPr>
                <w:rFonts w:ascii="楷体" w:eastAsia="楷体" w:hAnsi="楷体"/>
                <w:color w:val="000000"/>
                <w:szCs w:val="21"/>
                <w:shd w:val="clear" w:color="auto" w:fill="FFFFFF"/>
              </w:rPr>
              <w:t>认为</w:t>
            </w:r>
            <w:r w:rsidR="005A6D50">
              <w:rPr>
                <w:rFonts w:ascii="楷体" w:eastAsia="楷体" w:hAnsi="楷体" w:hint="eastAsia"/>
                <w:color w:val="000000"/>
                <w:szCs w:val="21"/>
                <w:shd w:val="clear" w:color="auto" w:fill="FFFFFF"/>
              </w:rPr>
              <w:t>乐平市市场监督管理局</w:t>
            </w:r>
            <w:r w:rsidR="005A6D50" w:rsidRPr="005A6D50">
              <w:rPr>
                <w:rFonts w:ascii="楷体" w:eastAsia="楷体" w:hAnsi="楷体"/>
                <w:color w:val="000000"/>
                <w:szCs w:val="21"/>
                <w:shd w:val="clear" w:color="auto" w:fill="FFFFFF"/>
              </w:rPr>
              <w:t>在深化“先照后证”改革，简化市场主体登记及注销流程，营造宽松便捷的市场准入环境方面做得如何</w:t>
            </w:r>
            <w:r w:rsidRPr="00670525">
              <w:rPr>
                <w:rFonts w:ascii="楷体" w:eastAsia="楷体" w:hAnsi="楷体" w:hint="eastAsia"/>
                <w:color w:val="000000"/>
                <w:szCs w:val="21"/>
                <w:shd w:val="clear" w:color="auto" w:fill="FFFFFF"/>
              </w:rPr>
              <w:t>？</w:t>
            </w:r>
          </w:p>
        </w:tc>
      </w:tr>
      <w:tr w:rsidR="0075304C" w:rsidRPr="00670525" w:rsidTr="004866A9">
        <w:trPr>
          <w:trHeight w:val="481"/>
          <w:jc w:val="center"/>
        </w:trPr>
        <w:tc>
          <w:tcPr>
            <w:tcW w:w="1271" w:type="dxa"/>
            <w:vAlign w:val="center"/>
          </w:tcPr>
          <w:p w:rsidR="0075304C" w:rsidRPr="00670525" w:rsidRDefault="005A6D50" w:rsidP="00B31E5E">
            <w:pPr>
              <w:widowControl/>
              <w:rPr>
                <w:rFonts w:ascii="楷体" w:eastAsia="楷体" w:hAnsi="楷体" w:cs="黑体"/>
                <w:szCs w:val="21"/>
              </w:rPr>
            </w:pPr>
            <w:r>
              <w:rPr>
                <w:rFonts w:ascii="楷体" w:eastAsia="楷体" w:hAnsi="楷体" w:cs="黑体" w:hint="eastAsia"/>
                <w:szCs w:val="21"/>
              </w:rPr>
              <w:t>非常满意</w:t>
            </w:r>
          </w:p>
        </w:tc>
        <w:tc>
          <w:tcPr>
            <w:tcW w:w="1604" w:type="dxa"/>
            <w:gridSpan w:val="4"/>
            <w:vAlign w:val="center"/>
          </w:tcPr>
          <w:p w:rsidR="0075304C" w:rsidRPr="00670525" w:rsidRDefault="00FD24CA" w:rsidP="00B31E5E">
            <w:pPr>
              <w:widowControl/>
              <w:rPr>
                <w:rFonts w:ascii="楷体" w:eastAsia="楷体" w:hAnsi="楷体" w:cs="黑体"/>
                <w:szCs w:val="21"/>
              </w:rPr>
            </w:pPr>
            <w:r>
              <w:rPr>
                <w:rFonts w:ascii="楷体" w:eastAsia="楷体" w:hAnsi="楷体" w:cs="黑体"/>
                <w:szCs w:val="21"/>
              </w:rPr>
              <w:t>9</w:t>
            </w:r>
            <w:r w:rsidR="00AD394E">
              <w:rPr>
                <w:rFonts w:ascii="楷体" w:eastAsia="楷体" w:hAnsi="楷体" w:cs="黑体"/>
                <w:szCs w:val="21"/>
              </w:rPr>
              <w:t>5</w:t>
            </w:r>
          </w:p>
        </w:tc>
        <w:tc>
          <w:tcPr>
            <w:tcW w:w="1940" w:type="dxa"/>
            <w:gridSpan w:val="2"/>
            <w:vAlign w:val="center"/>
          </w:tcPr>
          <w:p w:rsidR="0075304C" w:rsidRPr="00670525" w:rsidRDefault="0075304C" w:rsidP="00B31E5E">
            <w:pPr>
              <w:widowControl/>
              <w:rPr>
                <w:rFonts w:ascii="楷体" w:eastAsia="楷体" w:hAnsi="楷体" w:cs="黑体"/>
                <w:szCs w:val="21"/>
              </w:rPr>
            </w:pPr>
            <w:r w:rsidRPr="00670525">
              <w:rPr>
                <w:rFonts w:ascii="楷体" w:eastAsia="楷体" w:hAnsi="楷体" w:cs="黑体" w:hint="eastAsia"/>
                <w:szCs w:val="21"/>
              </w:rPr>
              <w:t>满意</w:t>
            </w:r>
          </w:p>
        </w:tc>
        <w:tc>
          <w:tcPr>
            <w:tcW w:w="1453" w:type="dxa"/>
            <w:gridSpan w:val="2"/>
            <w:vAlign w:val="center"/>
          </w:tcPr>
          <w:p w:rsidR="0075304C" w:rsidRPr="00670525" w:rsidRDefault="00AD394E" w:rsidP="00B31E5E">
            <w:pPr>
              <w:widowControl/>
              <w:rPr>
                <w:rFonts w:ascii="楷体" w:eastAsia="楷体" w:hAnsi="楷体" w:cs="黑体"/>
                <w:szCs w:val="21"/>
              </w:rPr>
            </w:pPr>
            <w:r>
              <w:rPr>
                <w:rFonts w:ascii="楷体" w:eastAsia="楷体" w:hAnsi="楷体" w:cs="黑体"/>
                <w:szCs w:val="21"/>
              </w:rPr>
              <w:t>5</w:t>
            </w:r>
          </w:p>
        </w:tc>
        <w:tc>
          <w:tcPr>
            <w:tcW w:w="1666" w:type="dxa"/>
            <w:gridSpan w:val="5"/>
            <w:vAlign w:val="center"/>
          </w:tcPr>
          <w:p w:rsidR="0075304C" w:rsidRPr="00670525" w:rsidRDefault="005A6D50" w:rsidP="00B31E5E">
            <w:pPr>
              <w:rPr>
                <w:rFonts w:ascii="楷体" w:eastAsia="楷体" w:hAnsi="楷体" w:cs="黑体"/>
                <w:szCs w:val="21"/>
              </w:rPr>
            </w:pPr>
            <w:r>
              <w:rPr>
                <w:rFonts w:ascii="楷体" w:eastAsia="楷体" w:hAnsi="楷体" w:cs="黑体" w:hint="eastAsia"/>
                <w:szCs w:val="21"/>
              </w:rPr>
              <w:t>不满意</w:t>
            </w:r>
          </w:p>
        </w:tc>
        <w:tc>
          <w:tcPr>
            <w:tcW w:w="1674" w:type="dxa"/>
            <w:gridSpan w:val="5"/>
            <w:vAlign w:val="center"/>
          </w:tcPr>
          <w:p w:rsidR="0075304C" w:rsidRPr="00670525" w:rsidRDefault="00AD394E" w:rsidP="00B31E5E">
            <w:pPr>
              <w:widowControl/>
              <w:rPr>
                <w:rFonts w:ascii="楷体" w:eastAsia="楷体" w:hAnsi="楷体" w:cs="黑体"/>
                <w:szCs w:val="21"/>
              </w:rPr>
            </w:pPr>
            <w:r>
              <w:rPr>
                <w:rFonts w:ascii="楷体" w:eastAsia="楷体" w:hAnsi="楷体" w:cs="黑体"/>
                <w:szCs w:val="21"/>
              </w:rPr>
              <w:t>0</w:t>
            </w:r>
          </w:p>
        </w:tc>
      </w:tr>
      <w:tr w:rsidR="0075304C" w:rsidRPr="00670525" w:rsidTr="00B31E5E">
        <w:trPr>
          <w:trHeight w:val="483"/>
          <w:jc w:val="center"/>
        </w:trPr>
        <w:tc>
          <w:tcPr>
            <w:tcW w:w="9608" w:type="dxa"/>
            <w:gridSpan w:val="19"/>
            <w:vAlign w:val="center"/>
          </w:tcPr>
          <w:p w:rsidR="0075304C" w:rsidRPr="00670525" w:rsidRDefault="0075304C" w:rsidP="00B31E5E">
            <w:pPr>
              <w:rPr>
                <w:rFonts w:ascii="楷体" w:eastAsia="楷体" w:hAnsi="楷体" w:cs="黑体"/>
                <w:szCs w:val="21"/>
              </w:rPr>
            </w:pPr>
            <w:r w:rsidRPr="00670525">
              <w:rPr>
                <w:rFonts w:ascii="楷体" w:eastAsia="楷体" w:hAnsi="楷体" w:cs="仿宋_GB2312" w:hint="eastAsia"/>
                <w:color w:val="000000"/>
                <w:szCs w:val="21"/>
                <w:shd w:val="clear" w:color="auto" w:fill="FFFFFF"/>
              </w:rPr>
              <w:t>4</w:t>
            </w:r>
            <w:r w:rsidRPr="00670525">
              <w:rPr>
                <w:rFonts w:ascii="楷体" w:eastAsia="楷体" w:hAnsi="楷体" w:cs="仿宋_GB2312"/>
                <w:color w:val="000000"/>
                <w:szCs w:val="21"/>
                <w:shd w:val="clear" w:color="auto" w:fill="FFFFFF"/>
              </w:rPr>
              <w:t>.</w:t>
            </w:r>
            <w:r w:rsidRPr="00670525">
              <w:rPr>
                <w:rFonts w:ascii="楷体" w:eastAsia="楷体" w:hAnsi="楷体" w:cs="仿宋_GB2312" w:hint="eastAsia"/>
                <w:color w:val="000000"/>
                <w:szCs w:val="21"/>
                <w:shd w:val="clear" w:color="auto" w:fill="FFFFFF"/>
              </w:rPr>
              <w:t>您</w:t>
            </w:r>
            <w:r w:rsidR="009310F9">
              <w:rPr>
                <w:rFonts w:ascii="楷体" w:eastAsia="楷体" w:hAnsi="楷体" w:cs="仿宋_GB2312" w:hint="eastAsia"/>
                <w:color w:val="000000"/>
                <w:szCs w:val="21"/>
                <w:shd w:val="clear" w:color="auto" w:fill="FFFFFF"/>
              </w:rPr>
              <w:t>认为</w:t>
            </w:r>
            <w:r w:rsidR="009310F9" w:rsidRPr="00670525">
              <w:rPr>
                <w:rFonts w:ascii="楷体" w:eastAsia="楷体" w:hAnsi="楷体" w:hint="eastAsia"/>
                <w:color w:val="000000"/>
                <w:szCs w:val="21"/>
                <w:shd w:val="clear" w:color="auto" w:fill="FFFFFF"/>
              </w:rPr>
              <w:t>乐平市</w:t>
            </w:r>
            <w:r w:rsidR="00CA6184">
              <w:rPr>
                <w:rFonts w:ascii="楷体" w:eastAsia="楷体" w:hAnsi="楷体" w:hint="eastAsia"/>
                <w:color w:val="000000"/>
                <w:szCs w:val="21"/>
                <w:shd w:val="clear" w:color="auto" w:fill="FFFFFF"/>
              </w:rPr>
              <w:t>市场监督管理局</w:t>
            </w:r>
            <w:r w:rsidR="005A6D50" w:rsidRPr="005A6D50">
              <w:rPr>
                <w:rFonts w:ascii="楷体" w:eastAsia="楷体" w:hAnsi="楷体"/>
                <w:color w:val="000000"/>
                <w:szCs w:val="21"/>
                <w:shd w:val="clear" w:color="auto" w:fill="FFFFFF"/>
              </w:rPr>
              <w:t>在</w:t>
            </w:r>
            <w:proofErr w:type="gramStart"/>
            <w:r w:rsidR="005A6D50" w:rsidRPr="005A6D50">
              <w:rPr>
                <w:rFonts w:ascii="楷体" w:eastAsia="楷体" w:hAnsi="楷体"/>
                <w:color w:val="000000"/>
                <w:szCs w:val="21"/>
                <w:shd w:val="clear" w:color="auto" w:fill="FFFFFF"/>
              </w:rPr>
              <w:t>整合原</w:t>
            </w:r>
            <w:proofErr w:type="gramEnd"/>
            <w:r w:rsidR="005A6D50" w:rsidRPr="005A6D50">
              <w:rPr>
                <w:rFonts w:ascii="楷体" w:eastAsia="楷体" w:hAnsi="楷体"/>
                <w:color w:val="000000"/>
                <w:szCs w:val="21"/>
                <w:shd w:val="clear" w:color="auto" w:fill="FFFFFF"/>
              </w:rPr>
              <w:t>工商、质检、食品药品、物价、知识产权等投诉举报热线电话，以12315</w:t>
            </w:r>
            <w:proofErr w:type="gramStart"/>
            <w:r w:rsidR="005A6D50" w:rsidRPr="005A6D50">
              <w:rPr>
                <w:rFonts w:ascii="楷体" w:eastAsia="楷体" w:hAnsi="楷体"/>
                <w:color w:val="000000"/>
                <w:szCs w:val="21"/>
                <w:shd w:val="clear" w:color="auto" w:fill="FFFFFF"/>
              </w:rPr>
              <w:t>一个</w:t>
            </w:r>
            <w:proofErr w:type="gramEnd"/>
            <w:r w:rsidR="005A6D50" w:rsidRPr="005A6D50">
              <w:rPr>
                <w:rFonts w:ascii="楷体" w:eastAsia="楷体" w:hAnsi="楷体"/>
                <w:color w:val="000000"/>
                <w:szCs w:val="21"/>
                <w:shd w:val="clear" w:color="auto" w:fill="FFFFFF"/>
              </w:rPr>
              <w:t>号码对外提供投诉举报服务方面做得如何</w:t>
            </w:r>
            <w:r w:rsidRPr="00670525">
              <w:rPr>
                <w:rFonts w:ascii="楷体" w:eastAsia="楷体" w:hAnsi="楷体" w:cs="仿宋_GB2312" w:hint="eastAsia"/>
                <w:color w:val="000000"/>
                <w:szCs w:val="21"/>
                <w:shd w:val="clear" w:color="auto" w:fill="FFFFFF"/>
              </w:rPr>
              <w:t>？</w:t>
            </w:r>
          </w:p>
        </w:tc>
      </w:tr>
      <w:tr w:rsidR="005A6D50" w:rsidRPr="00670525" w:rsidTr="004866A9">
        <w:trPr>
          <w:trHeight w:val="520"/>
          <w:jc w:val="center"/>
        </w:trPr>
        <w:tc>
          <w:tcPr>
            <w:tcW w:w="1271" w:type="dxa"/>
            <w:vAlign w:val="center"/>
          </w:tcPr>
          <w:p w:rsidR="005A6D50" w:rsidRPr="00670525" w:rsidRDefault="005A6D50" w:rsidP="005A6D50">
            <w:pPr>
              <w:widowControl/>
              <w:rPr>
                <w:rFonts w:ascii="楷体" w:eastAsia="楷体" w:hAnsi="楷体" w:cs="黑体"/>
                <w:szCs w:val="21"/>
              </w:rPr>
            </w:pPr>
            <w:r>
              <w:rPr>
                <w:rFonts w:ascii="楷体" w:eastAsia="楷体" w:hAnsi="楷体" w:cs="黑体" w:hint="eastAsia"/>
                <w:szCs w:val="21"/>
              </w:rPr>
              <w:t>非常满意</w:t>
            </w:r>
          </w:p>
        </w:tc>
        <w:tc>
          <w:tcPr>
            <w:tcW w:w="1583" w:type="dxa"/>
            <w:gridSpan w:val="2"/>
            <w:vAlign w:val="center"/>
          </w:tcPr>
          <w:p w:rsidR="005A6D50" w:rsidRPr="00670525" w:rsidRDefault="005A6D50" w:rsidP="005A6D50">
            <w:pPr>
              <w:widowControl/>
              <w:rPr>
                <w:rFonts w:ascii="楷体" w:eastAsia="楷体" w:hAnsi="楷体" w:cs="黑体"/>
                <w:szCs w:val="21"/>
              </w:rPr>
            </w:pPr>
            <w:r>
              <w:rPr>
                <w:rFonts w:ascii="楷体" w:eastAsia="楷体" w:hAnsi="楷体" w:cs="黑体"/>
                <w:szCs w:val="21"/>
              </w:rPr>
              <w:t>9</w:t>
            </w:r>
            <w:r w:rsidR="00AD394E">
              <w:rPr>
                <w:rFonts w:ascii="楷体" w:eastAsia="楷体" w:hAnsi="楷体" w:cs="黑体"/>
                <w:szCs w:val="21"/>
              </w:rPr>
              <w:t>6</w:t>
            </w:r>
          </w:p>
        </w:tc>
        <w:tc>
          <w:tcPr>
            <w:tcW w:w="1961" w:type="dxa"/>
            <w:gridSpan w:val="4"/>
            <w:vAlign w:val="center"/>
          </w:tcPr>
          <w:p w:rsidR="005A6D50" w:rsidRPr="00670525" w:rsidRDefault="005A6D50" w:rsidP="005A6D50">
            <w:pPr>
              <w:widowControl/>
              <w:rPr>
                <w:rFonts w:ascii="楷体" w:eastAsia="楷体" w:hAnsi="楷体" w:cs="黑体"/>
                <w:szCs w:val="21"/>
              </w:rPr>
            </w:pPr>
            <w:r w:rsidRPr="00670525">
              <w:rPr>
                <w:rFonts w:ascii="楷体" w:eastAsia="楷体" w:hAnsi="楷体" w:cs="黑体" w:hint="eastAsia"/>
                <w:szCs w:val="21"/>
              </w:rPr>
              <w:t>满意</w:t>
            </w:r>
          </w:p>
        </w:tc>
        <w:tc>
          <w:tcPr>
            <w:tcW w:w="1461" w:type="dxa"/>
            <w:gridSpan w:val="3"/>
            <w:vAlign w:val="center"/>
          </w:tcPr>
          <w:p w:rsidR="005A6D50" w:rsidRPr="00670525" w:rsidRDefault="00AD394E" w:rsidP="005A6D50">
            <w:pPr>
              <w:widowControl/>
              <w:rPr>
                <w:rFonts w:ascii="楷体" w:eastAsia="楷体" w:hAnsi="楷体" w:cs="黑体"/>
                <w:szCs w:val="21"/>
              </w:rPr>
            </w:pPr>
            <w:r>
              <w:rPr>
                <w:rFonts w:ascii="楷体" w:eastAsia="楷体" w:hAnsi="楷体" w:cs="黑体"/>
                <w:szCs w:val="21"/>
              </w:rPr>
              <w:t>4</w:t>
            </w:r>
          </w:p>
        </w:tc>
        <w:tc>
          <w:tcPr>
            <w:tcW w:w="1689" w:type="dxa"/>
            <w:gridSpan w:val="8"/>
            <w:vAlign w:val="center"/>
          </w:tcPr>
          <w:p w:rsidR="005A6D50" w:rsidRPr="00670525" w:rsidRDefault="005A6D50" w:rsidP="005A6D50">
            <w:pPr>
              <w:rPr>
                <w:rFonts w:ascii="楷体" w:eastAsia="楷体" w:hAnsi="楷体" w:cs="黑体"/>
                <w:szCs w:val="21"/>
              </w:rPr>
            </w:pPr>
            <w:r>
              <w:rPr>
                <w:rFonts w:ascii="楷体" w:eastAsia="楷体" w:hAnsi="楷体" w:cs="黑体" w:hint="eastAsia"/>
                <w:szCs w:val="21"/>
              </w:rPr>
              <w:t>不满意</w:t>
            </w:r>
          </w:p>
        </w:tc>
        <w:tc>
          <w:tcPr>
            <w:tcW w:w="1643" w:type="dxa"/>
            <w:vAlign w:val="center"/>
          </w:tcPr>
          <w:p w:rsidR="005A6D50" w:rsidRPr="00670525" w:rsidRDefault="00AD394E" w:rsidP="005A6D50">
            <w:pPr>
              <w:widowControl/>
              <w:rPr>
                <w:rFonts w:ascii="楷体" w:eastAsia="楷体" w:hAnsi="楷体" w:cs="黑体"/>
                <w:szCs w:val="21"/>
              </w:rPr>
            </w:pPr>
            <w:r>
              <w:rPr>
                <w:rFonts w:ascii="楷体" w:eastAsia="楷体" w:hAnsi="楷体" w:cs="黑体"/>
                <w:szCs w:val="21"/>
              </w:rPr>
              <w:t>0</w:t>
            </w:r>
          </w:p>
        </w:tc>
      </w:tr>
      <w:tr w:rsidR="0075304C" w:rsidRPr="00670525" w:rsidTr="00B31E5E">
        <w:trPr>
          <w:trHeight w:val="454"/>
          <w:jc w:val="center"/>
        </w:trPr>
        <w:tc>
          <w:tcPr>
            <w:tcW w:w="9608" w:type="dxa"/>
            <w:gridSpan w:val="19"/>
            <w:vAlign w:val="center"/>
          </w:tcPr>
          <w:p w:rsidR="0075304C" w:rsidRPr="00670525" w:rsidRDefault="0075304C" w:rsidP="00B31E5E">
            <w:pPr>
              <w:rPr>
                <w:rFonts w:ascii="楷体" w:eastAsia="楷体" w:hAnsi="楷体" w:cs="黑体"/>
                <w:szCs w:val="21"/>
              </w:rPr>
            </w:pPr>
            <w:r w:rsidRPr="00670525">
              <w:rPr>
                <w:rFonts w:ascii="楷体" w:eastAsia="楷体" w:hAnsi="楷体" w:cs="仿宋_GB2312"/>
                <w:color w:val="000000"/>
                <w:szCs w:val="21"/>
                <w:shd w:val="clear" w:color="auto" w:fill="FFFFFF"/>
              </w:rPr>
              <w:t>5.</w:t>
            </w:r>
            <w:r w:rsidRPr="00670525">
              <w:rPr>
                <w:rFonts w:ascii="楷体" w:eastAsia="楷体" w:hAnsi="楷体" w:cs="仿宋_GB2312" w:hint="eastAsia"/>
                <w:color w:val="000000"/>
                <w:szCs w:val="21"/>
                <w:shd w:val="clear" w:color="auto" w:fill="FFFFFF"/>
              </w:rPr>
              <w:t>您</w:t>
            </w:r>
            <w:r w:rsidR="005A6D50">
              <w:rPr>
                <w:rFonts w:ascii="楷体" w:eastAsia="楷体" w:hAnsi="楷体" w:hint="eastAsia"/>
                <w:color w:val="000000"/>
                <w:szCs w:val="21"/>
                <w:shd w:val="clear" w:color="auto" w:fill="FFFFFF"/>
              </w:rPr>
              <w:t>对乐平市市场监督管理局在“两会”、省旅发大会期间食品安全专项整治工作满意吗</w:t>
            </w:r>
            <w:r w:rsidRPr="00670525">
              <w:rPr>
                <w:rFonts w:ascii="楷体" w:eastAsia="楷体" w:hAnsi="楷体" w:cs="仿宋_GB2312" w:hint="eastAsia"/>
                <w:color w:val="000000"/>
                <w:szCs w:val="21"/>
                <w:shd w:val="clear" w:color="auto" w:fill="FFFFFF"/>
              </w:rPr>
              <w:t>？</w:t>
            </w:r>
          </w:p>
        </w:tc>
      </w:tr>
      <w:tr w:rsidR="005A6D50" w:rsidRPr="00670525" w:rsidTr="004866A9">
        <w:trPr>
          <w:trHeight w:val="519"/>
          <w:jc w:val="center"/>
        </w:trPr>
        <w:tc>
          <w:tcPr>
            <w:tcW w:w="1271" w:type="dxa"/>
            <w:tcBorders>
              <w:bottom w:val="single" w:sz="4" w:space="0" w:color="auto"/>
            </w:tcBorders>
            <w:vAlign w:val="center"/>
          </w:tcPr>
          <w:p w:rsidR="005A6D50" w:rsidRPr="00670525" w:rsidRDefault="005A6D50" w:rsidP="005A6D50">
            <w:pPr>
              <w:widowControl/>
              <w:rPr>
                <w:rFonts w:ascii="楷体" w:eastAsia="楷体" w:hAnsi="楷体" w:cs="黑体"/>
                <w:szCs w:val="21"/>
              </w:rPr>
            </w:pPr>
            <w:r>
              <w:rPr>
                <w:rFonts w:ascii="楷体" w:eastAsia="楷体" w:hAnsi="楷体" w:cs="黑体" w:hint="eastAsia"/>
                <w:szCs w:val="21"/>
              </w:rPr>
              <w:t>非常满意</w:t>
            </w:r>
          </w:p>
        </w:tc>
        <w:tc>
          <w:tcPr>
            <w:tcW w:w="1604" w:type="dxa"/>
            <w:gridSpan w:val="4"/>
            <w:tcBorders>
              <w:bottom w:val="single" w:sz="4" w:space="0" w:color="auto"/>
            </w:tcBorders>
            <w:vAlign w:val="center"/>
          </w:tcPr>
          <w:p w:rsidR="005A6D50" w:rsidRPr="00670525" w:rsidRDefault="005A6D50" w:rsidP="005A6D50">
            <w:pPr>
              <w:widowControl/>
              <w:rPr>
                <w:rFonts w:ascii="楷体" w:eastAsia="楷体" w:hAnsi="楷体" w:cs="黑体"/>
                <w:szCs w:val="21"/>
              </w:rPr>
            </w:pPr>
            <w:r>
              <w:rPr>
                <w:rFonts w:ascii="楷体" w:eastAsia="楷体" w:hAnsi="楷体" w:cs="黑体"/>
                <w:szCs w:val="21"/>
              </w:rPr>
              <w:t>99</w:t>
            </w:r>
          </w:p>
        </w:tc>
        <w:tc>
          <w:tcPr>
            <w:tcW w:w="1940" w:type="dxa"/>
            <w:gridSpan w:val="2"/>
            <w:tcBorders>
              <w:bottom w:val="single" w:sz="4" w:space="0" w:color="auto"/>
            </w:tcBorders>
            <w:vAlign w:val="center"/>
          </w:tcPr>
          <w:p w:rsidR="005A6D50" w:rsidRPr="00670525" w:rsidRDefault="005A6D50" w:rsidP="005A6D50">
            <w:pPr>
              <w:widowControl/>
              <w:rPr>
                <w:rFonts w:ascii="楷体" w:eastAsia="楷体" w:hAnsi="楷体" w:cs="黑体"/>
                <w:szCs w:val="21"/>
              </w:rPr>
            </w:pPr>
            <w:r w:rsidRPr="00670525">
              <w:rPr>
                <w:rFonts w:ascii="楷体" w:eastAsia="楷体" w:hAnsi="楷体" w:cs="黑体" w:hint="eastAsia"/>
                <w:szCs w:val="21"/>
              </w:rPr>
              <w:t>满意</w:t>
            </w:r>
          </w:p>
        </w:tc>
        <w:tc>
          <w:tcPr>
            <w:tcW w:w="1474" w:type="dxa"/>
            <w:gridSpan w:val="5"/>
            <w:tcBorders>
              <w:bottom w:val="single" w:sz="4" w:space="0" w:color="auto"/>
            </w:tcBorders>
            <w:vAlign w:val="center"/>
          </w:tcPr>
          <w:p w:rsidR="005A6D50" w:rsidRPr="00670525" w:rsidRDefault="00AD394E" w:rsidP="005A6D50">
            <w:pPr>
              <w:widowControl/>
              <w:rPr>
                <w:rFonts w:ascii="楷体" w:eastAsia="楷体" w:hAnsi="楷体" w:cs="黑体"/>
                <w:szCs w:val="21"/>
              </w:rPr>
            </w:pPr>
            <w:r>
              <w:rPr>
                <w:rFonts w:ascii="楷体" w:eastAsia="楷体" w:hAnsi="楷体" w:cs="黑体"/>
                <w:szCs w:val="21"/>
              </w:rPr>
              <w:t>1</w:t>
            </w:r>
          </w:p>
        </w:tc>
        <w:tc>
          <w:tcPr>
            <w:tcW w:w="1658" w:type="dxa"/>
            <w:gridSpan w:val="4"/>
            <w:tcBorders>
              <w:bottom w:val="single" w:sz="4" w:space="0" w:color="auto"/>
            </w:tcBorders>
            <w:vAlign w:val="center"/>
          </w:tcPr>
          <w:p w:rsidR="005A6D50" w:rsidRPr="00670525" w:rsidRDefault="005A6D50" w:rsidP="005A6D50">
            <w:pPr>
              <w:rPr>
                <w:rFonts w:ascii="楷体" w:eastAsia="楷体" w:hAnsi="楷体" w:cs="黑体"/>
                <w:szCs w:val="21"/>
              </w:rPr>
            </w:pPr>
            <w:r>
              <w:rPr>
                <w:rFonts w:ascii="楷体" w:eastAsia="楷体" w:hAnsi="楷体" w:cs="黑体" w:hint="eastAsia"/>
                <w:szCs w:val="21"/>
              </w:rPr>
              <w:t>不满意</w:t>
            </w:r>
          </w:p>
        </w:tc>
        <w:tc>
          <w:tcPr>
            <w:tcW w:w="1661" w:type="dxa"/>
            <w:gridSpan w:val="3"/>
            <w:tcBorders>
              <w:bottom w:val="single" w:sz="4" w:space="0" w:color="auto"/>
              <w:right w:val="single" w:sz="4" w:space="0" w:color="auto"/>
            </w:tcBorders>
            <w:vAlign w:val="center"/>
          </w:tcPr>
          <w:p w:rsidR="005A6D50" w:rsidRPr="00670525" w:rsidRDefault="00AD394E" w:rsidP="005A6D50">
            <w:pPr>
              <w:widowControl/>
              <w:rPr>
                <w:rFonts w:ascii="楷体" w:eastAsia="楷体" w:hAnsi="楷体" w:cs="黑体"/>
                <w:szCs w:val="21"/>
              </w:rPr>
            </w:pPr>
            <w:r>
              <w:rPr>
                <w:rFonts w:ascii="楷体" w:eastAsia="楷体" w:hAnsi="楷体" w:cs="黑体"/>
                <w:szCs w:val="21"/>
              </w:rPr>
              <w:t>0</w:t>
            </w:r>
          </w:p>
        </w:tc>
      </w:tr>
      <w:tr w:rsidR="0075304C" w:rsidRPr="00670525" w:rsidTr="00B31E5E">
        <w:trPr>
          <w:trHeight w:val="464"/>
          <w:jc w:val="center"/>
        </w:trPr>
        <w:tc>
          <w:tcPr>
            <w:tcW w:w="9608" w:type="dxa"/>
            <w:gridSpan w:val="19"/>
            <w:tcBorders>
              <w:top w:val="nil"/>
              <w:right w:val="single" w:sz="4" w:space="0" w:color="auto"/>
            </w:tcBorders>
            <w:vAlign w:val="center"/>
          </w:tcPr>
          <w:p w:rsidR="0075304C" w:rsidRPr="00670525" w:rsidRDefault="0075304C" w:rsidP="00B31E5E">
            <w:pPr>
              <w:rPr>
                <w:rFonts w:ascii="楷体" w:eastAsia="楷体" w:hAnsi="楷体" w:cs="仿宋_GB2312"/>
                <w:color w:val="000000"/>
                <w:szCs w:val="21"/>
                <w:shd w:val="clear" w:color="auto" w:fill="FFFFFF"/>
              </w:rPr>
            </w:pPr>
            <w:r w:rsidRPr="00670525">
              <w:rPr>
                <w:rFonts w:ascii="楷体" w:eastAsia="楷体" w:hAnsi="楷体" w:cs="仿宋_GB2312"/>
                <w:color w:val="000000"/>
                <w:szCs w:val="21"/>
                <w:shd w:val="clear" w:color="auto" w:fill="FFFFFF"/>
              </w:rPr>
              <w:t>6.</w:t>
            </w:r>
            <w:r w:rsidRPr="00670525">
              <w:rPr>
                <w:rFonts w:ascii="楷体" w:eastAsia="楷体" w:hAnsi="楷体" w:cs="仿宋_GB2312" w:hint="eastAsia"/>
                <w:color w:val="000000"/>
                <w:szCs w:val="21"/>
                <w:shd w:val="clear" w:color="auto" w:fill="FFFFFF"/>
              </w:rPr>
              <w:t>您</w:t>
            </w:r>
            <w:r w:rsidR="006D2E56">
              <w:rPr>
                <w:rFonts w:ascii="楷体" w:eastAsia="楷体" w:hAnsi="楷体" w:cs="仿宋_GB2312" w:hint="eastAsia"/>
                <w:color w:val="000000"/>
                <w:szCs w:val="21"/>
                <w:shd w:val="clear" w:color="auto" w:fill="FFFFFF"/>
              </w:rPr>
              <w:t>对</w:t>
            </w:r>
            <w:r w:rsidR="006D2E56">
              <w:rPr>
                <w:rFonts w:ascii="楷体" w:eastAsia="楷体" w:hAnsi="楷体" w:hint="eastAsia"/>
                <w:color w:val="000000"/>
                <w:szCs w:val="21"/>
                <w:shd w:val="clear" w:color="auto" w:fill="FFFFFF"/>
              </w:rPr>
              <w:t>乐平市市场监督管理局</w:t>
            </w:r>
            <w:r w:rsidR="006D2E56" w:rsidRPr="006D2E56">
              <w:rPr>
                <w:rFonts w:ascii="楷体" w:eastAsia="楷体" w:hAnsi="楷体"/>
                <w:color w:val="000000"/>
                <w:szCs w:val="21"/>
                <w:shd w:val="clear" w:color="auto" w:fill="FFFFFF"/>
              </w:rPr>
              <w:t>在知识产权保护管理工作</w:t>
            </w:r>
            <w:r w:rsidR="006D2E56">
              <w:rPr>
                <w:rFonts w:ascii="楷体" w:eastAsia="楷体" w:hAnsi="楷体" w:hint="eastAsia"/>
                <w:color w:val="000000"/>
                <w:szCs w:val="21"/>
                <w:shd w:val="clear" w:color="auto" w:fill="FFFFFF"/>
              </w:rPr>
              <w:t>满意吗</w:t>
            </w:r>
            <w:r w:rsidRPr="00670525">
              <w:rPr>
                <w:rFonts w:ascii="楷体" w:eastAsia="楷体" w:hAnsi="楷体" w:cs="仿宋_GB2312" w:hint="eastAsia"/>
                <w:color w:val="000000"/>
                <w:szCs w:val="21"/>
                <w:shd w:val="clear" w:color="auto" w:fill="FFFFFF"/>
              </w:rPr>
              <w:t>？</w:t>
            </w:r>
          </w:p>
        </w:tc>
      </w:tr>
      <w:tr w:rsidR="006D2E56" w:rsidRPr="00670525" w:rsidTr="004866A9">
        <w:trPr>
          <w:trHeight w:val="512"/>
          <w:jc w:val="center"/>
        </w:trPr>
        <w:tc>
          <w:tcPr>
            <w:tcW w:w="1271" w:type="dxa"/>
            <w:vAlign w:val="center"/>
          </w:tcPr>
          <w:p w:rsidR="006D2E56" w:rsidRPr="00670525" w:rsidRDefault="006D2E56" w:rsidP="006D2E56">
            <w:pPr>
              <w:widowControl/>
              <w:rPr>
                <w:rFonts w:ascii="楷体" w:eastAsia="楷体" w:hAnsi="楷体" w:cs="黑体"/>
                <w:szCs w:val="21"/>
              </w:rPr>
            </w:pPr>
            <w:r>
              <w:rPr>
                <w:rFonts w:ascii="楷体" w:eastAsia="楷体" w:hAnsi="楷体" w:cs="黑体" w:hint="eastAsia"/>
                <w:szCs w:val="21"/>
              </w:rPr>
              <w:t>非常满意</w:t>
            </w:r>
          </w:p>
        </w:tc>
        <w:tc>
          <w:tcPr>
            <w:tcW w:w="1634" w:type="dxa"/>
            <w:gridSpan w:val="5"/>
            <w:vAlign w:val="center"/>
          </w:tcPr>
          <w:p w:rsidR="006D2E56" w:rsidRPr="00670525" w:rsidRDefault="006D2E56" w:rsidP="006D2E56">
            <w:pPr>
              <w:widowControl/>
              <w:rPr>
                <w:rFonts w:ascii="楷体" w:eastAsia="楷体" w:hAnsi="楷体" w:cs="黑体"/>
                <w:szCs w:val="21"/>
              </w:rPr>
            </w:pPr>
            <w:r>
              <w:rPr>
                <w:rFonts w:ascii="楷体" w:eastAsia="楷体" w:hAnsi="楷体" w:cs="黑体"/>
                <w:szCs w:val="21"/>
              </w:rPr>
              <w:t>9</w:t>
            </w:r>
            <w:r w:rsidR="00AD394E">
              <w:rPr>
                <w:rFonts w:ascii="楷体" w:eastAsia="楷体" w:hAnsi="楷体" w:cs="黑体"/>
                <w:szCs w:val="21"/>
              </w:rPr>
              <w:t>3</w:t>
            </w:r>
          </w:p>
        </w:tc>
        <w:tc>
          <w:tcPr>
            <w:tcW w:w="1910" w:type="dxa"/>
            <w:vAlign w:val="center"/>
          </w:tcPr>
          <w:p w:rsidR="006D2E56" w:rsidRPr="00670525" w:rsidRDefault="006D2E56" w:rsidP="006D2E56">
            <w:pPr>
              <w:widowControl/>
              <w:rPr>
                <w:rFonts w:ascii="楷体" w:eastAsia="楷体" w:hAnsi="楷体" w:cs="黑体"/>
                <w:szCs w:val="21"/>
              </w:rPr>
            </w:pPr>
            <w:r w:rsidRPr="00670525">
              <w:rPr>
                <w:rFonts w:ascii="楷体" w:eastAsia="楷体" w:hAnsi="楷体" w:cs="黑体" w:hint="eastAsia"/>
                <w:szCs w:val="21"/>
              </w:rPr>
              <w:t>满意</w:t>
            </w:r>
          </w:p>
        </w:tc>
        <w:tc>
          <w:tcPr>
            <w:tcW w:w="1474" w:type="dxa"/>
            <w:gridSpan w:val="5"/>
            <w:vAlign w:val="center"/>
          </w:tcPr>
          <w:p w:rsidR="006D2E56" w:rsidRPr="00670525" w:rsidRDefault="00AD394E" w:rsidP="006D2E56">
            <w:pPr>
              <w:widowControl/>
              <w:rPr>
                <w:rFonts w:ascii="楷体" w:eastAsia="楷体" w:hAnsi="楷体" w:cs="黑体"/>
                <w:szCs w:val="21"/>
              </w:rPr>
            </w:pPr>
            <w:r>
              <w:rPr>
                <w:rFonts w:ascii="楷体" w:eastAsia="楷体" w:hAnsi="楷体" w:cs="黑体"/>
                <w:szCs w:val="21"/>
              </w:rPr>
              <w:t>7</w:t>
            </w:r>
          </w:p>
        </w:tc>
        <w:tc>
          <w:tcPr>
            <w:tcW w:w="1669" w:type="dxa"/>
            <w:gridSpan w:val="5"/>
            <w:vAlign w:val="center"/>
          </w:tcPr>
          <w:p w:rsidR="006D2E56" w:rsidRPr="00670525" w:rsidRDefault="006D2E56" w:rsidP="006D2E56">
            <w:pPr>
              <w:rPr>
                <w:rFonts w:ascii="楷体" w:eastAsia="楷体" w:hAnsi="楷体" w:cs="黑体"/>
                <w:szCs w:val="21"/>
              </w:rPr>
            </w:pPr>
            <w:r>
              <w:rPr>
                <w:rFonts w:ascii="楷体" w:eastAsia="楷体" w:hAnsi="楷体" w:cs="黑体" w:hint="eastAsia"/>
                <w:szCs w:val="21"/>
              </w:rPr>
              <w:t>不满意</w:t>
            </w:r>
          </w:p>
        </w:tc>
        <w:tc>
          <w:tcPr>
            <w:tcW w:w="1650" w:type="dxa"/>
            <w:gridSpan w:val="2"/>
            <w:vAlign w:val="center"/>
          </w:tcPr>
          <w:p w:rsidR="006D2E56" w:rsidRPr="00670525" w:rsidRDefault="00AD394E" w:rsidP="006D2E56">
            <w:pPr>
              <w:widowControl/>
              <w:rPr>
                <w:rFonts w:ascii="楷体" w:eastAsia="楷体" w:hAnsi="楷体" w:cs="黑体"/>
                <w:szCs w:val="21"/>
              </w:rPr>
            </w:pPr>
            <w:r>
              <w:rPr>
                <w:rFonts w:ascii="楷体" w:eastAsia="楷体" w:hAnsi="楷体" w:cs="黑体"/>
                <w:szCs w:val="21"/>
              </w:rPr>
              <w:t>0</w:t>
            </w:r>
          </w:p>
        </w:tc>
      </w:tr>
      <w:tr w:rsidR="0075304C" w:rsidRPr="00670525" w:rsidTr="00B31E5E">
        <w:trPr>
          <w:trHeight w:val="455"/>
          <w:jc w:val="center"/>
        </w:trPr>
        <w:tc>
          <w:tcPr>
            <w:tcW w:w="9608" w:type="dxa"/>
            <w:gridSpan w:val="19"/>
            <w:vAlign w:val="center"/>
          </w:tcPr>
          <w:p w:rsidR="0075304C" w:rsidRPr="00670525" w:rsidRDefault="0075304C" w:rsidP="00B31E5E">
            <w:pPr>
              <w:rPr>
                <w:rFonts w:ascii="楷体" w:eastAsia="楷体" w:hAnsi="楷体" w:cs="黑体"/>
                <w:szCs w:val="21"/>
              </w:rPr>
            </w:pPr>
            <w:r w:rsidRPr="00670525">
              <w:rPr>
                <w:rFonts w:ascii="楷体" w:eastAsia="楷体" w:hAnsi="楷体" w:cs="仿宋_GB2312"/>
                <w:color w:val="000000"/>
                <w:szCs w:val="21"/>
                <w:shd w:val="clear" w:color="auto" w:fill="FFFFFF"/>
              </w:rPr>
              <w:t>7.</w:t>
            </w:r>
            <w:r w:rsidRPr="00670525">
              <w:rPr>
                <w:rFonts w:ascii="楷体" w:eastAsia="楷体" w:hAnsi="楷体" w:cs="仿宋_GB2312" w:hint="eastAsia"/>
                <w:color w:val="000000"/>
                <w:szCs w:val="21"/>
                <w:shd w:val="clear" w:color="auto" w:fill="FFFFFF"/>
              </w:rPr>
              <w:t>您认为</w:t>
            </w:r>
            <w:r w:rsidR="009310F9" w:rsidRPr="00670525">
              <w:rPr>
                <w:rFonts w:ascii="楷体" w:eastAsia="楷体" w:hAnsi="楷体" w:hint="eastAsia"/>
                <w:color w:val="000000"/>
                <w:szCs w:val="21"/>
                <w:shd w:val="clear" w:color="auto" w:fill="FFFFFF"/>
              </w:rPr>
              <w:t>乐平市</w:t>
            </w:r>
            <w:r w:rsidR="00CA6184">
              <w:rPr>
                <w:rFonts w:ascii="楷体" w:eastAsia="楷体" w:hAnsi="楷体" w:hint="eastAsia"/>
                <w:color w:val="000000"/>
                <w:szCs w:val="21"/>
                <w:shd w:val="clear" w:color="auto" w:fill="FFFFFF"/>
              </w:rPr>
              <w:t>市场监督管理局</w:t>
            </w:r>
            <w:r w:rsidR="006D2E56" w:rsidRPr="006D2E56">
              <w:rPr>
                <w:rFonts w:ascii="楷体" w:eastAsia="楷体" w:hAnsi="楷体"/>
                <w:color w:val="000000"/>
                <w:szCs w:val="21"/>
                <w:shd w:val="clear" w:color="auto" w:fill="FFFFFF"/>
              </w:rPr>
              <w:t>在做好广告监管、网络销售监管、</w:t>
            </w:r>
            <w:r w:rsidR="004866A9">
              <w:rPr>
                <w:rFonts w:ascii="楷体" w:eastAsia="楷体" w:hAnsi="楷体" w:hint="eastAsia"/>
                <w:color w:val="000000"/>
                <w:szCs w:val="21"/>
                <w:shd w:val="clear" w:color="auto" w:fill="FFFFFF"/>
              </w:rPr>
              <w:t>成品油市场</w:t>
            </w:r>
            <w:r w:rsidR="006D2E56" w:rsidRPr="006D2E56">
              <w:rPr>
                <w:rFonts w:ascii="楷体" w:eastAsia="楷体" w:hAnsi="楷体"/>
                <w:color w:val="000000"/>
                <w:szCs w:val="21"/>
                <w:shd w:val="clear" w:color="auto" w:fill="FFFFFF"/>
              </w:rPr>
              <w:t>监管、</w:t>
            </w:r>
            <w:r w:rsidR="004866A9">
              <w:rPr>
                <w:rFonts w:ascii="楷体" w:eastAsia="楷体" w:hAnsi="楷体" w:hint="eastAsia"/>
                <w:color w:val="000000"/>
                <w:szCs w:val="21"/>
                <w:shd w:val="clear" w:color="auto" w:fill="FFFFFF"/>
              </w:rPr>
              <w:t>质量</w:t>
            </w:r>
            <w:r w:rsidR="006D2E56" w:rsidRPr="006D2E56">
              <w:rPr>
                <w:rFonts w:ascii="楷体" w:eastAsia="楷体" w:hAnsi="楷体"/>
                <w:color w:val="000000"/>
                <w:szCs w:val="21"/>
                <w:shd w:val="clear" w:color="auto" w:fill="FFFFFF"/>
              </w:rPr>
              <w:t>认证监管工作方面做得如何</w:t>
            </w:r>
            <w:r w:rsidRPr="00670525">
              <w:rPr>
                <w:rFonts w:ascii="楷体" w:eastAsia="楷体" w:hAnsi="楷体" w:cs="仿宋_GB2312" w:hint="eastAsia"/>
                <w:color w:val="000000"/>
                <w:szCs w:val="21"/>
                <w:shd w:val="clear" w:color="auto" w:fill="FFFFFF"/>
              </w:rPr>
              <w:t>？</w:t>
            </w:r>
          </w:p>
        </w:tc>
      </w:tr>
      <w:tr w:rsidR="004866A9" w:rsidRPr="00670525" w:rsidTr="004866A9">
        <w:trPr>
          <w:trHeight w:val="556"/>
          <w:jc w:val="center"/>
        </w:trPr>
        <w:tc>
          <w:tcPr>
            <w:tcW w:w="1271" w:type="dxa"/>
            <w:vAlign w:val="center"/>
          </w:tcPr>
          <w:p w:rsidR="004866A9" w:rsidRPr="00670525" w:rsidRDefault="004866A9" w:rsidP="004866A9">
            <w:pPr>
              <w:widowControl/>
              <w:rPr>
                <w:rFonts w:ascii="楷体" w:eastAsia="楷体" w:hAnsi="楷体" w:cs="黑体"/>
                <w:szCs w:val="21"/>
              </w:rPr>
            </w:pPr>
            <w:r>
              <w:rPr>
                <w:rFonts w:ascii="楷体" w:eastAsia="楷体" w:hAnsi="楷体" w:cs="黑体" w:hint="eastAsia"/>
                <w:szCs w:val="21"/>
              </w:rPr>
              <w:t>非常满意</w:t>
            </w:r>
          </w:p>
        </w:tc>
        <w:tc>
          <w:tcPr>
            <w:tcW w:w="1598" w:type="dxa"/>
            <w:gridSpan w:val="3"/>
            <w:vAlign w:val="center"/>
          </w:tcPr>
          <w:p w:rsidR="004866A9" w:rsidRPr="00670525" w:rsidRDefault="004866A9" w:rsidP="004866A9">
            <w:pPr>
              <w:widowControl/>
              <w:rPr>
                <w:rFonts w:ascii="楷体" w:eastAsia="楷体" w:hAnsi="楷体" w:cs="黑体"/>
                <w:szCs w:val="21"/>
              </w:rPr>
            </w:pPr>
            <w:r>
              <w:rPr>
                <w:rFonts w:ascii="楷体" w:eastAsia="楷体" w:hAnsi="楷体" w:cs="黑体"/>
                <w:szCs w:val="21"/>
              </w:rPr>
              <w:t>9</w:t>
            </w:r>
            <w:r w:rsidR="00AD394E">
              <w:rPr>
                <w:rFonts w:ascii="楷体" w:eastAsia="楷体" w:hAnsi="楷体" w:cs="黑体"/>
                <w:szCs w:val="21"/>
              </w:rPr>
              <w:t>4</w:t>
            </w:r>
          </w:p>
        </w:tc>
        <w:tc>
          <w:tcPr>
            <w:tcW w:w="1946" w:type="dxa"/>
            <w:gridSpan w:val="3"/>
            <w:vAlign w:val="center"/>
          </w:tcPr>
          <w:p w:rsidR="004866A9" w:rsidRPr="00670525" w:rsidRDefault="004866A9" w:rsidP="004866A9">
            <w:pPr>
              <w:widowControl/>
              <w:rPr>
                <w:rFonts w:ascii="楷体" w:eastAsia="楷体" w:hAnsi="楷体" w:cs="黑体"/>
                <w:szCs w:val="21"/>
              </w:rPr>
            </w:pPr>
            <w:r w:rsidRPr="00670525">
              <w:rPr>
                <w:rFonts w:ascii="楷体" w:eastAsia="楷体" w:hAnsi="楷体" w:cs="黑体" w:hint="eastAsia"/>
                <w:szCs w:val="21"/>
              </w:rPr>
              <w:t>满意</w:t>
            </w:r>
          </w:p>
        </w:tc>
        <w:tc>
          <w:tcPr>
            <w:tcW w:w="1467" w:type="dxa"/>
            <w:gridSpan w:val="4"/>
            <w:vAlign w:val="center"/>
          </w:tcPr>
          <w:p w:rsidR="004866A9" w:rsidRPr="00670525" w:rsidRDefault="00AD394E" w:rsidP="004866A9">
            <w:pPr>
              <w:widowControl/>
              <w:rPr>
                <w:rFonts w:ascii="楷体" w:eastAsia="楷体" w:hAnsi="楷体" w:cs="黑体"/>
                <w:szCs w:val="21"/>
              </w:rPr>
            </w:pPr>
            <w:r>
              <w:rPr>
                <w:rFonts w:ascii="楷体" w:eastAsia="楷体" w:hAnsi="楷体" w:cs="黑体"/>
                <w:szCs w:val="21"/>
              </w:rPr>
              <w:t>6</w:t>
            </w:r>
          </w:p>
        </w:tc>
        <w:tc>
          <w:tcPr>
            <w:tcW w:w="1683" w:type="dxa"/>
            <w:gridSpan w:val="7"/>
            <w:vAlign w:val="center"/>
          </w:tcPr>
          <w:p w:rsidR="004866A9" w:rsidRPr="00670525" w:rsidRDefault="004866A9" w:rsidP="004866A9">
            <w:pPr>
              <w:rPr>
                <w:rFonts w:ascii="楷体" w:eastAsia="楷体" w:hAnsi="楷体" w:cs="黑体"/>
                <w:szCs w:val="21"/>
              </w:rPr>
            </w:pPr>
            <w:r>
              <w:rPr>
                <w:rFonts w:ascii="楷体" w:eastAsia="楷体" w:hAnsi="楷体" w:cs="黑体" w:hint="eastAsia"/>
                <w:szCs w:val="21"/>
              </w:rPr>
              <w:t>不满意</w:t>
            </w:r>
          </w:p>
        </w:tc>
        <w:tc>
          <w:tcPr>
            <w:tcW w:w="1643" w:type="dxa"/>
            <w:vAlign w:val="center"/>
          </w:tcPr>
          <w:p w:rsidR="004866A9" w:rsidRPr="00670525" w:rsidRDefault="00AD394E" w:rsidP="004866A9">
            <w:pPr>
              <w:widowControl/>
              <w:rPr>
                <w:rFonts w:ascii="楷体" w:eastAsia="楷体" w:hAnsi="楷体" w:cs="黑体"/>
                <w:szCs w:val="21"/>
              </w:rPr>
            </w:pPr>
            <w:r>
              <w:rPr>
                <w:rFonts w:ascii="楷体" w:eastAsia="楷体" w:hAnsi="楷体" w:cs="黑体"/>
                <w:szCs w:val="21"/>
              </w:rPr>
              <w:t>0</w:t>
            </w:r>
          </w:p>
        </w:tc>
      </w:tr>
      <w:tr w:rsidR="0075304C" w:rsidRPr="00670525" w:rsidTr="00B31E5E">
        <w:trPr>
          <w:trHeight w:val="553"/>
          <w:jc w:val="center"/>
        </w:trPr>
        <w:tc>
          <w:tcPr>
            <w:tcW w:w="9608" w:type="dxa"/>
            <w:gridSpan w:val="19"/>
            <w:vAlign w:val="center"/>
          </w:tcPr>
          <w:p w:rsidR="0075304C" w:rsidRPr="00670525" w:rsidRDefault="0075304C" w:rsidP="00B31E5E">
            <w:pPr>
              <w:rPr>
                <w:rFonts w:ascii="楷体" w:eastAsia="楷体" w:hAnsi="楷体" w:cs="黑体"/>
                <w:szCs w:val="21"/>
              </w:rPr>
            </w:pPr>
            <w:r w:rsidRPr="00670525">
              <w:rPr>
                <w:rFonts w:ascii="楷体" w:eastAsia="楷体" w:hAnsi="楷体" w:cs="仿宋_GB2312"/>
                <w:color w:val="000000"/>
                <w:szCs w:val="21"/>
                <w:shd w:val="clear" w:color="auto" w:fill="FFFFFF"/>
              </w:rPr>
              <w:t>8.</w:t>
            </w:r>
            <w:r w:rsidRPr="00670525">
              <w:rPr>
                <w:rFonts w:ascii="楷体" w:eastAsia="楷体" w:hAnsi="楷体" w:cs="仿宋_GB2312" w:hint="eastAsia"/>
                <w:color w:val="000000"/>
                <w:szCs w:val="21"/>
                <w:shd w:val="clear" w:color="auto" w:fill="FFFFFF"/>
              </w:rPr>
              <w:t>您认为</w:t>
            </w:r>
            <w:r w:rsidR="009310F9" w:rsidRPr="00670525">
              <w:rPr>
                <w:rFonts w:ascii="楷体" w:eastAsia="楷体" w:hAnsi="楷体" w:hint="eastAsia"/>
                <w:color w:val="000000"/>
                <w:szCs w:val="21"/>
                <w:shd w:val="clear" w:color="auto" w:fill="FFFFFF"/>
              </w:rPr>
              <w:t>乐平市</w:t>
            </w:r>
            <w:r w:rsidR="00CA6184">
              <w:rPr>
                <w:rFonts w:ascii="楷体" w:eastAsia="楷体" w:hAnsi="楷体" w:hint="eastAsia"/>
                <w:color w:val="000000"/>
                <w:szCs w:val="21"/>
                <w:shd w:val="clear" w:color="auto" w:fill="FFFFFF"/>
              </w:rPr>
              <w:t>市场监督管理局</w:t>
            </w:r>
            <w:r w:rsidR="004866A9">
              <w:rPr>
                <w:rFonts w:ascii="楷体" w:eastAsia="楷体" w:hAnsi="楷体" w:hint="eastAsia"/>
                <w:color w:val="000000"/>
                <w:szCs w:val="21"/>
                <w:shd w:val="clear" w:color="auto" w:fill="FFFFFF"/>
              </w:rPr>
              <w:t>在今后的工作中应该在</w:t>
            </w:r>
            <w:r w:rsidRPr="00670525">
              <w:rPr>
                <w:rFonts w:ascii="楷体" w:eastAsia="楷体" w:hAnsi="楷体" w:hint="eastAsia"/>
                <w:color w:val="000000"/>
                <w:szCs w:val="21"/>
                <w:shd w:val="clear" w:color="auto" w:fill="FFFFFF"/>
              </w:rPr>
              <w:t>哪个方面改进</w:t>
            </w:r>
            <w:r w:rsidRPr="00670525">
              <w:rPr>
                <w:rFonts w:ascii="楷体" w:eastAsia="楷体" w:hAnsi="楷体" w:cs="仿宋_GB2312" w:hint="eastAsia"/>
                <w:color w:val="000000"/>
                <w:szCs w:val="21"/>
                <w:shd w:val="clear" w:color="auto" w:fill="FFFFFF"/>
              </w:rPr>
              <w:t>？</w:t>
            </w:r>
          </w:p>
        </w:tc>
      </w:tr>
      <w:tr w:rsidR="0075304C" w:rsidRPr="00670525" w:rsidTr="004866A9">
        <w:trPr>
          <w:trHeight w:val="516"/>
          <w:jc w:val="center"/>
        </w:trPr>
        <w:tc>
          <w:tcPr>
            <w:tcW w:w="1271" w:type="dxa"/>
            <w:vAlign w:val="center"/>
          </w:tcPr>
          <w:p w:rsidR="0075304C" w:rsidRPr="00670525" w:rsidRDefault="004866A9" w:rsidP="00B31E5E">
            <w:pPr>
              <w:rPr>
                <w:rFonts w:ascii="楷体" w:eastAsia="楷体" w:hAnsi="楷体" w:cs="黑体"/>
                <w:szCs w:val="21"/>
              </w:rPr>
            </w:pPr>
            <w:r>
              <w:rPr>
                <w:rFonts w:ascii="楷体" w:eastAsia="楷体" w:hAnsi="楷体" w:cs="黑体" w:hint="eastAsia"/>
                <w:szCs w:val="21"/>
              </w:rPr>
              <w:t>营商环境</w:t>
            </w:r>
          </w:p>
        </w:tc>
        <w:tc>
          <w:tcPr>
            <w:tcW w:w="1604" w:type="dxa"/>
            <w:gridSpan w:val="4"/>
            <w:vAlign w:val="center"/>
          </w:tcPr>
          <w:p w:rsidR="0075304C" w:rsidRPr="00670525" w:rsidRDefault="00FD24CA" w:rsidP="00B31E5E">
            <w:pPr>
              <w:rPr>
                <w:rFonts w:ascii="楷体" w:eastAsia="楷体" w:hAnsi="楷体" w:cs="黑体"/>
                <w:szCs w:val="21"/>
              </w:rPr>
            </w:pPr>
            <w:r>
              <w:rPr>
                <w:rFonts w:ascii="楷体" w:eastAsia="楷体" w:hAnsi="楷体" w:cs="黑体"/>
                <w:szCs w:val="21"/>
              </w:rPr>
              <w:t>41</w:t>
            </w:r>
          </w:p>
        </w:tc>
        <w:tc>
          <w:tcPr>
            <w:tcW w:w="1940" w:type="dxa"/>
            <w:gridSpan w:val="2"/>
            <w:vAlign w:val="center"/>
          </w:tcPr>
          <w:p w:rsidR="0075304C" w:rsidRPr="00670525" w:rsidRDefault="004866A9" w:rsidP="00B31E5E">
            <w:pPr>
              <w:rPr>
                <w:rFonts w:ascii="楷体" w:eastAsia="楷体" w:hAnsi="楷体" w:cs="黑体"/>
                <w:szCs w:val="21"/>
              </w:rPr>
            </w:pPr>
            <w:r>
              <w:rPr>
                <w:rFonts w:ascii="楷体" w:eastAsia="楷体" w:hAnsi="楷体" w:cs="黑体" w:hint="eastAsia"/>
                <w:szCs w:val="21"/>
              </w:rPr>
              <w:t>企业开办便捷服务</w:t>
            </w:r>
          </w:p>
        </w:tc>
        <w:tc>
          <w:tcPr>
            <w:tcW w:w="1485" w:type="dxa"/>
            <w:gridSpan w:val="6"/>
            <w:vAlign w:val="center"/>
          </w:tcPr>
          <w:p w:rsidR="0075304C" w:rsidRPr="00670525" w:rsidRDefault="00FD24CA" w:rsidP="00B31E5E">
            <w:pPr>
              <w:rPr>
                <w:rFonts w:ascii="楷体" w:eastAsia="楷体" w:hAnsi="楷体" w:cs="黑体"/>
                <w:szCs w:val="21"/>
              </w:rPr>
            </w:pPr>
            <w:r>
              <w:rPr>
                <w:rFonts w:ascii="楷体" w:eastAsia="楷体" w:hAnsi="楷体" w:cs="黑体"/>
                <w:szCs w:val="21"/>
              </w:rPr>
              <w:t>37</w:t>
            </w:r>
          </w:p>
        </w:tc>
        <w:tc>
          <w:tcPr>
            <w:tcW w:w="1658" w:type="dxa"/>
            <w:gridSpan w:val="4"/>
            <w:vAlign w:val="center"/>
          </w:tcPr>
          <w:p w:rsidR="0075304C" w:rsidRPr="00670525" w:rsidRDefault="004866A9" w:rsidP="00B31E5E">
            <w:pPr>
              <w:rPr>
                <w:rFonts w:ascii="楷体" w:eastAsia="楷体" w:hAnsi="楷体" w:cs="黑体"/>
                <w:szCs w:val="21"/>
              </w:rPr>
            </w:pPr>
            <w:r>
              <w:rPr>
                <w:rFonts w:ascii="楷体" w:eastAsia="楷体" w:hAnsi="楷体" w:cs="黑体" w:hint="eastAsia"/>
                <w:szCs w:val="21"/>
              </w:rPr>
              <w:t>监管效能</w:t>
            </w:r>
          </w:p>
        </w:tc>
        <w:tc>
          <w:tcPr>
            <w:tcW w:w="1650" w:type="dxa"/>
            <w:gridSpan w:val="2"/>
            <w:vAlign w:val="center"/>
          </w:tcPr>
          <w:p w:rsidR="0075304C" w:rsidRPr="00670525" w:rsidRDefault="00FD24CA" w:rsidP="00B31E5E">
            <w:pPr>
              <w:rPr>
                <w:rFonts w:ascii="楷体" w:eastAsia="楷体" w:hAnsi="楷体" w:cs="黑体"/>
                <w:szCs w:val="21"/>
              </w:rPr>
            </w:pPr>
            <w:r>
              <w:rPr>
                <w:rFonts w:ascii="楷体" w:eastAsia="楷体" w:hAnsi="楷体" w:cs="黑体"/>
                <w:szCs w:val="21"/>
              </w:rPr>
              <w:t>22</w:t>
            </w:r>
          </w:p>
        </w:tc>
      </w:tr>
    </w:tbl>
    <w:p w:rsidR="0075304C" w:rsidRPr="00670525" w:rsidRDefault="0075304C" w:rsidP="0075304C">
      <w:pPr>
        <w:rPr>
          <w:rFonts w:ascii="楷体" w:eastAsia="楷体" w:hAnsi="楷体"/>
          <w:color w:val="FF0000"/>
          <w:sz w:val="28"/>
        </w:rPr>
      </w:pPr>
      <w:bookmarkStart w:id="227" w:name="_Toc92784483"/>
      <w:bookmarkEnd w:id="226"/>
    </w:p>
    <w:p w:rsidR="0075304C" w:rsidRPr="00670525" w:rsidRDefault="0075304C" w:rsidP="0075304C">
      <w:pPr>
        <w:rPr>
          <w:rFonts w:ascii="楷体" w:eastAsia="楷体" w:hAnsi="楷体"/>
          <w:color w:val="FF0000"/>
          <w:sz w:val="28"/>
        </w:rPr>
      </w:pPr>
    </w:p>
    <w:p w:rsidR="0075304C" w:rsidRPr="00FD24CA" w:rsidRDefault="00AD394E" w:rsidP="0075304C">
      <w:pPr>
        <w:pStyle w:val="2"/>
        <w:spacing w:before="156" w:after="156"/>
        <w:ind w:firstLine="562"/>
        <w:rPr>
          <w:rFonts w:ascii="楷体" w:eastAsia="楷体" w:hAnsi="楷体"/>
          <w:sz w:val="28"/>
        </w:rPr>
      </w:pPr>
      <w:bookmarkStart w:id="228" w:name="_Toc117339362"/>
      <w:bookmarkStart w:id="229" w:name="_Toc118464770"/>
      <w:bookmarkStart w:id="230" w:name="_Toc118466438"/>
      <w:bookmarkStart w:id="231" w:name="_Toc119426058"/>
      <w:r>
        <w:rPr>
          <w:rFonts w:ascii="楷体" w:eastAsia="楷体" w:hAnsi="楷体" w:hint="eastAsia"/>
          <w:noProof/>
        </w:rPr>
        <w:lastRenderedPageBreak/>
        <w:drawing>
          <wp:anchor distT="0" distB="0" distL="114300" distR="114300" simplePos="0" relativeHeight="251661312" behindDoc="0" locked="0" layoutInCell="1" allowOverlap="1">
            <wp:simplePos x="0" y="0"/>
            <wp:positionH relativeFrom="column">
              <wp:posOffset>152552</wp:posOffset>
            </wp:positionH>
            <wp:positionV relativeFrom="paragraph">
              <wp:posOffset>474004</wp:posOffset>
            </wp:positionV>
            <wp:extent cx="5240655" cy="3561715"/>
            <wp:effectExtent l="0" t="0" r="0" b="635"/>
            <wp:wrapSquare wrapText="bothSides"/>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40655" cy="35617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5304C" w:rsidRPr="00FD24CA">
        <w:rPr>
          <w:rFonts w:ascii="楷体" w:eastAsia="楷体" w:hAnsi="楷体"/>
          <w:sz w:val="28"/>
        </w:rPr>
        <w:t>附件4：</w:t>
      </w:r>
      <w:r w:rsidR="002F3247" w:rsidRPr="00FD24CA">
        <w:rPr>
          <w:rFonts w:ascii="楷体" w:eastAsia="楷体" w:hAnsi="楷体" w:hint="eastAsia"/>
          <w:sz w:val="28"/>
        </w:rPr>
        <w:t>乐平市</w:t>
      </w:r>
      <w:r w:rsidR="00CA6184">
        <w:rPr>
          <w:rFonts w:ascii="楷体" w:eastAsia="楷体" w:hAnsi="楷体" w:hint="eastAsia"/>
          <w:sz w:val="28"/>
        </w:rPr>
        <w:t>市场监督管理局</w:t>
      </w:r>
      <w:r w:rsidR="002F3247" w:rsidRPr="00FD24CA">
        <w:rPr>
          <w:rFonts w:ascii="楷体" w:eastAsia="楷体" w:hAnsi="楷体" w:hint="eastAsia"/>
          <w:sz w:val="28"/>
        </w:rPr>
        <w:t>2</w:t>
      </w:r>
      <w:r w:rsidR="002F3247" w:rsidRPr="00FD24CA">
        <w:rPr>
          <w:rFonts w:ascii="楷体" w:eastAsia="楷体" w:hAnsi="楷体"/>
          <w:sz w:val="28"/>
        </w:rPr>
        <w:t>021</w:t>
      </w:r>
      <w:r w:rsidR="002F3247" w:rsidRPr="00FD24CA">
        <w:rPr>
          <w:rFonts w:ascii="楷体" w:eastAsia="楷体" w:hAnsi="楷体" w:hint="eastAsia"/>
          <w:sz w:val="28"/>
        </w:rPr>
        <w:t>年部门整体支出</w:t>
      </w:r>
      <w:r w:rsidR="0075304C" w:rsidRPr="00FD24CA">
        <w:rPr>
          <w:rFonts w:ascii="楷体" w:eastAsia="楷体" w:hAnsi="楷体" w:hint="eastAsia"/>
          <w:sz w:val="28"/>
        </w:rPr>
        <w:t>现场图片</w:t>
      </w:r>
      <w:bookmarkEnd w:id="227"/>
      <w:bookmarkEnd w:id="228"/>
      <w:bookmarkEnd w:id="229"/>
      <w:bookmarkEnd w:id="230"/>
      <w:bookmarkEnd w:id="231"/>
    </w:p>
    <w:p w:rsidR="00FD24CA" w:rsidRPr="00670525" w:rsidRDefault="00AD394E" w:rsidP="0075304C">
      <w:pPr>
        <w:rPr>
          <w:rFonts w:ascii="楷体" w:eastAsia="楷体" w:hAnsi="楷体"/>
        </w:rPr>
      </w:pPr>
      <w:r>
        <w:rPr>
          <w:rFonts w:ascii="楷体" w:eastAsia="楷体" w:hAnsi="楷体" w:hint="eastAsia"/>
          <w:noProof/>
        </w:rPr>
        <w:drawing>
          <wp:anchor distT="0" distB="0" distL="114300" distR="114300" simplePos="0" relativeHeight="251662336" behindDoc="0" locked="0" layoutInCell="1" allowOverlap="1">
            <wp:simplePos x="0" y="0"/>
            <wp:positionH relativeFrom="column">
              <wp:posOffset>174189</wp:posOffset>
            </wp:positionH>
            <wp:positionV relativeFrom="paragraph">
              <wp:posOffset>3783444</wp:posOffset>
            </wp:positionV>
            <wp:extent cx="5219700" cy="3841750"/>
            <wp:effectExtent l="0" t="0" r="0" b="6350"/>
            <wp:wrapSquare wrapText="bothSides"/>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19700" cy="38417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75304C" w:rsidRPr="00670525" w:rsidRDefault="0075304C" w:rsidP="0075304C">
      <w:pPr>
        <w:rPr>
          <w:rFonts w:ascii="楷体" w:eastAsia="楷体" w:hAnsi="楷体"/>
        </w:rPr>
      </w:pPr>
    </w:p>
    <w:p w:rsidR="0075304C" w:rsidRPr="0075304C" w:rsidRDefault="00635748" w:rsidP="0075304C">
      <w:pPr>
        <w:rPr>
          <w:rFonts w:ascii="楷体" w:eastAsia="楷体" w:hAnsi="楷体"/>
          <w:sz w:val="28"/>
          <w:szCs w:val="28"/>
        </w:rPr>
      </w:pPr>
      <w:r>
        <w:rPr>
          <w:rFonts w:ascii="楷体" w:eastAsia="楷体" w:hAnsi="楷体"/>
          <w:noProof/>
          <w:sz w:val="28"/>
          <w:szCs w:val="28"/>
        </w:rPr>
        <w:lastRenderedPageBreak/>
        <w:drawing>
          <wp:anchor distT="0" distB="0" distL="114300" distR="114300" simplePos="0" relativeHeight="251664384" behindDoc="0" locked="0" layoutInCell="1" allowOverlap="1">
            <wp:simplePos x="0" y="0"/>
            <wp:positionH relativeFrom="column">
              <wp:posOffset>-44450</wp:posOffset>
            </wp:positionH>
            <wp:positionV relativeFrom="paragraph">
              <wp:posOffset>4404796</wp:posOffset>
            </wp:positionV>
            <wp:extent cx="5267960" cy="3950970"/>
            <wp:effectExtent l="0" t="0" r="8890" b="0"/>
            <wp:wrapSquare wrapText="bothSides"/>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67960" cy="3950970"/>
                    </a:xfrm>
                    <a:prstGeom prst="rect">
                      <a:avLst/>
                    </a:prstGeom>
                    <a:noFill/>
                    <a:ln>
                      <a:noFill/>
                    </a:ln>
                  </pic:spPr>
                </pic:pic>
              </a:graphicData>
            </a:graphic>
          </wp:anchor>
        </w:drawing>
      </w:r>
      <w:r>
        <w:rPr>
          <w:rFonts w:ascii="楷体" w:eastAsia="楷体" w:hAnsi="楷体"/>
          <w:noProof/>
          <w:sz w:val="28"/>
          <w:szCs w:val="28"/>
        </w:rPr>
        <w:drawing>
          <wp:anchor distT="0" distB="0" distL="114300" distR="114300" simplePos="0" relativeHeight="251663360" behindDoc="0" locked="0" layoutInCell="1" allowOverlap="1">
            <wp:simplePos x="0" y="0"/>
            <wp:positionH relativeFrom="column">
              <wp:posOffset>-44593</wp:posOffset>
            </wp:positionH>
            <wp:positionV relativeFrom="paragraph">
              <wp:posOffset>249489</wp:posOffset>
            </wp:positionV>
            <wp:extent cx="5267960" cy="3861435"/>
            <wp:effectExtent l="0" t="0" r="8890" b="5715"/>
            <wp:wrapSquare wrapText="bothSides"/>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67960" cy="3861435"/>
                    </a:xfrm>
                    <a:prstGeom prst="rect">
                      <a:avLst/>
                    </a:prstGeom>
                    <a:noFill/>
                    <a:ln>
                      <a:noFill/>
                    </a:ln>
                  </pic:spPr>
                </pic:pic>
              </a:graphicData>
            </a:graphic>
            <wp14:sizeRelV relativeFrom="margin">
              <wp14:pctHeight>0</wp14:pctHeight>
            </wp14:sizeRelV>
          </wp:anchor>
        </w:drawing>
      </w:r>
    </w:p>
    <w:sectPr w:rsidR="0075304C" w:rsidRPr="0075304C">
      <w:footerReference w:type="default" r:id="rId15"/>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7726DD" w:rsidRDefault="007726DD">
      <w:r>
        <w:separator/>
      </w:r>
    </w:p>
  </w:endnote>
  <w:endnote w:type="continuationSeparator" w:id="0">
    <w:p w:rsidR="007726DD" w:rsidRDefault="007726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等线">
    <w:altName w:val="DengXian"/>
    <w:panose1 w:val="02010600030101010101"/>
    <w:charset w:val="86"/>
    <w:family w:val="auto"/>
    <w:pitch w:val="variable"/>
    <w:sig w:usb0="A00002BF" w:usb1="38CF7CFA" w:usb2="00000016" w:usb3="00000000" w:csb0="0004000F" w:csb1="00000000"/>
  </w:font>
  <w:font w:name="楷体">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仿宋">
    <w:altName w:val="微软雅黑"/>
    <w:panose1 w:val="02010609060101010101"/>
    <w:charset w:val="86"/>
    <w:family w:val="modern"/>
    <w:pitch w:val="fixed"/>
    <w:sig w:usb0="800002BF" w:usb1="38CF7CFA" w:usb2="00000016" w:usb3="00000000" w:csb0="00040001" w:csb1="00000000"/>
  </w:font>
  <w:font w:name="华文新魏">
    <w:panose1 w:val="02010800040101010101"/>
    <w:charset w:val="86"/>
    <w:family w:val="auto"/>
    <w:pitch w:val="variable"/>
    <w:sig w:usb0="00000001" w:usb1="080F0000" w:usb2="00000010" w:usb3="00000000" w:csb0="00040000" w:csb1="00000000"/>
  </w:font>
  <w:font w:name="PMingLiU">
    <w:altName w:val="新細明體"/>
    <w:panose1 w:val="02010601000101010101"/>
    <w:charset w:val="88"/>
    <w:family w:val="roman"/>
    <w:pitch w:val="variable"/>
    <w:sig w:usb0="A00002FF" w:usb1="28CFFCFA" w:usb2="00000016" w:usb3="00000000" w:csb0="00100001" w:csb1="00000000"/>
  </w:font>
  <w:font w:name="仿宋_GB2312">
    <w:altName w:val="微软雅黑"/>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CE1C93" w:rsidRDefault="00000000">
    <w:pPr>
      <w:pStyle w:val="a7"/>
    </w:pPr>
    <w:r>
      <w:rPr>
        <w:noProof/>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CE1C93" w:rsidRDefault="00000000">
                          <w:pPr>
                            <w:pStyle w:val="a7"/>
                          </w:pPr>
                          <w:r>
                            <w:fldChar w:fldCharType="begin"/>
                          </w:r>
                          <w:r>
                            <w:instrText xml:space="preserve"> PAGE  \* MERGEFORMAT </w:instrText>
                          </w:r>
                          <w:r>
                            <w:fldChar w:fldCharType="separate"/>
                          </w:r>
                          <w:r>
                            <w:t>4</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4" o:spid="_x0000_s1026" type="#_x0000_t202" style="position:absolute;margin-left:0;margin-top:0;width:2in;height:2in;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" filled="f" stroked="f" strokeweight=".5pt">
              <v:textbox style="mso-fit-shape-to-text:t" inset="0,0,0,0">
                <w:txbxContent>
                  <w:p w:rsidR="00CE1C93" w:rsidRDefault="00000000">
                    <w:pPr>
                      <w:pStyle w:val="a7"/>
                    </w:pPr>
                    <w:r>
                      <w:fldChar w:fldCharType="begin"/>
                    </w:r>
                    <w:r>
                      <w:instrText xml:space="preserve"> PAGE  \* MERGEFORMAT </w:instrText>
                    </w:r>
                    <w:r>
                      <w:fldChar w:fldCharType="separate"/>
                    </w:r>
                    <w:r>
                      <w:t>4</w:t>
                    </w:r>
                    <w: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7726DD" w:rsidRDefault="007726DD">
      <w:r>
        <w:separator/>
      </w:r>
    </w:p>
  </w:footnote>
  <w:footnote w:type="continuationSeparator" w:id="0">
    <w:p w:rsidR="007726DD" w:rsidRDefault="007726D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D44BDB" w:rsidRDefault="00D44BDB" w:rsidP="00D44BDB">
    <w:pPr>
      <w:spacing w:line="200" w:lineRule="atLeast"/>
      <w:rPr>
        <w:rFonts w:ascii="华文新魏" w:eastAsia="华文新魏" w:hAnsi="华文新魏" w:cs="华文新魏"/>
        <w:b/>
        <w:spacing w:val="10"/>
        <w:sz w:val="52"/>
        <w:szCs w:val="52"/>
        <w:u w:val="thick"/>
      </w:rPr>
    </w:pPr>
    <w:r>
      <w:rPr>
        <w:rFonts w:ascii="华文新魏" w:eastAsia="华文新魏" w:hAnsi="华文新魏" w:cs="华文新魏" w:hint="eastAsia"/>
        <w:b/>
        <w:spacing w:val="10"/>
        <w:sz w:val="52"/>
        <w:szCs w:val="52"/>
        <w:u w:val="thick"/>
      </w:rPr>
      <w:t>上饶悦诚会计师事务所（普通合伙）</w:t>
    </w:r>
  </w:p>
  <w:p w:rsidR="00D44BDB" w:rsidRPr="00D44BDB" w:rsidRDefault="00D44BDB">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C059498"/>
    <w:multiLevelType w:val="singleLevel"/>
    <w:tmpl w:val="4C059498"/>
    <w:lvl w:ilvl="0">
      <w:start w:val="1"/>
      <w:numFmt w:val="chineseCounting"/>
      <w:suff w:val="nothing"/>
      <w:lvlText w:val="（%1）"/>
      <w:lvlJc w:val="left"/>
      <w:rPr>
        <w:rFonts w:hint="eastAsia"/>
      </w:rPr>
    </w:lvl>
  </w:abstractNum>
  <w:num w:numId="1" w16cid:durableId="194838862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proofState w:spelling="clean" w:grammar="clean"/>
  <w:defaultTabStop w:val="420"/>
  <w:drawingGridHorizontalSpacing w:val="105"/>
  <w:drawingGridVerticalSpacing w:val="156"/>
  <w:displayHorizontalDrawingGridEvery w:val="2"/>
  <w:displayVerticalDrawingGridEvery w:val="2"/>
  <w:noPunctuationKerning/>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0914"/>
    <w:rsid w:val="00001453"/>
    <w:rsid w:val="000408B2"/>
    <w:rsid w:val="00046DAB"/>
    <w:rsid w:val="00062811"/>
    <w:rsid w:val="000662C2"/>
    <w:rsid w:val="000A31A1"/>
    <w:rsid w:val="000A4FB9"/>
    <w:rsid w:val="000F1529"/>
    <w:rsid w:val="000F7189"/>
    <w:rsid w:val="00103034"/>
    <w:rsid w:val="0011156D"/>
    <w:rsid w:val="00113CDD"/>
    <w:rsid w:val="0012529D"/>
    <w:rsid w:val="001479A4"/>
    <w:rsid w:val="00164FB0"/>
    <w:rsid w:val="00184311"/>
    <w:rsid w:val="001D606B"/>
    <w:rsid w:val="001F2FEE"/>
    <w:rsid w:val="002456D1"/>
    <w:rsid w:val="002605B1"/>
    <w:rsid w:val="00264873"/>
    <w:rsid w:val="002744D7"/>
    <w:rsid w:val="00290928"/>
    <w:rsid w:val="002B6BD8"/>
    <w:rsid w:val="002C47D3"/>
    <w:rsid w:val="002D7B86"/>
    <w:rsid w:val="002E31DC"/>
    <w:rsid w:val="002E3BE6"/>
    <w:rsid w:val="002F237F"/>
    <w:rsid w:val="002F3247"/>
    <w:rsid w:val="00310ACB"/>
    <w:rsid w:val="003806CA"/>
    <w:rsid w:val="003938D4"/>
    <w:rsid w:val="003A0914"/>
    <w:rsid w:val="003E6772"/>
    <w:rsid w:val="004155AE"/>
    <w:rsid w:val="00425A4F"/>
    <w:rsid w:val="00433B03"/>
    <w:rsid w:val="0046621A"/>
    <w:rsid w:val="004710E0"/>
    <w:rsid w:val="00485EBA"/>
    <w:rsid w:val="004866A9"/>
    <w:rsid w:val="004924EE"/>
    <w:rsid w:val="004A1CE2"/>
    <w:rsid w:val="004A3248"/>
    <w:rsid w:val="004C7C25"/>
    <w:rsid w:val="00536C8A"/>
    <w:rsid w:val="00544CEA"/>
    <w:rsid w:val="00551B97"/>
    <w:rsid w:val="005A6D50"/>
    <w:rsid w:val="005D5A86"/>
    <w:rsid w:val="005E74C1"/>
    <w:rsid w:val="00600B1C"/>
    <w:rsid w:val="0060587F"/>
    <w:rsid w:val="00635748"/>
    <w:rsid w:val="00655789"/>
    <w:rsid w:val="00680A52"/>
    <w:rsid w:val="006C61DB"/>
    <w:rsid w:val="006D2E56"/>
    <w:rsid w:val="006F0231"/>
    <w:rsid w:val="006F3A40"/>
    <w:rsid w:val="00732EAC"/>
    <w:rsid w:val="0074523A"/>
    <w:rsid w:val="0075177A"/>
    <w:rsid w:val="0075304C"/>
    <w:rsid w:val="00764A2C"/>
    <w:rsid w:val="007726DD"/>
    <w:rsid w:val="0077320F"/>
    <w:rsid w:val="007C0B28"/>
    <w:rsid w:val="00804F50"/>
    <w:rsid w:val="008553A5"/>
    <w:rsid w:val="00860884"/>
    <w:rsid w:val="00872572"/>
    <w:rsid w:val="00874E29"/>
    <w:rsid w:val="0089169C"/>
    <w:rsid w:val="008A71FC"/>
    <w:rsid w:val="008C1CA0"/>
    <w:rsid w:val="008C582A"/>
    <w:rsid w:val="008D5539"/>
    <w:rsid w:val="008D6CBE"/>
    <w:rsid w:val="008E0BBC"/>
    <w:rsid w:val="008F3F63"/>
    <w:rsid w:val="00903861"/>
    <w:rsid w:val="00924296"/>
    <w:rsid w:val="009310F9"/>
    <w:rsid w:val="009A6C2A"/>
    <w:rsid w:val="009B3F5D"/>
    <w:rsid w:val="00A057C0"/>
    <w:rsid w:val="00A15058"/>
    <w:rsid w:val="00A23197"/>
    <w:rsid w:val="00A34A46"/>
    <w:rsid w:val="00A403A3"/>
    <w:rsid w:val="00A774C5"/>
    <w:rsid w:val="00A82743"/>
    <w:rsid w:val="00AC6C02"/>
    <w:rsid w:val="00AD183C"/>
    <w:rsid w:val="00AD394E"/>
    <w:rsid w:val="00B61C9C"/>
    <w:rsid w:val="00B8407A"/>
    <w:rsid w:val="00B86995"/>
    <w:rsid w:val="00B91623"/>
    <w:rsid w:val="00BE5027"/>
    <w:rsid w:val="00C07E08"/>
    <w:rsid w:val="00C14863"/>
    <w:rsid w:val="00C52A81"/>
    <w:rsid w:val="00C56AF5"/>
    <w:rsid w:val="00C607F7"/>
    <w:rsid w:val="00C73562"/>
    <w:rsid w:val="00C82A56"/>
    <w:rsid w:val="00C86209"/>
    <w:rsid w:val="00CA6184"/>
    <w:rsid w:val="00CE1C93"/>
    <w:rsid w:val="00CE32A1"/>
    <w:rsid w:val="00CE5613"/>
    <w:rsid w:val="00D02844"/>
    <w:rsid w:val="00D07227"/>
    <w:rsid w:val="00D3376B"/>
    <w:rsid w:val="00D37648"/>
    <w:rsid w:val="00D44BDB"/>
    <w:rsid w:val="00D60C2A"/>
    <w:rsid w:val="00DC33C5"/>
    <w:rsid w:val="00DE42C2"/>
    <w:rsid w:val="00E41CC8"/>
    <w:rsid w:val="00E74B31"/>
    <w:rsid w:val="00E75F31"/>
    <w:rsid w:val="00EA0DA1"/>
    <w:rsid w:val="00EB799B"/>
    <w:rsid w:val="00EE1A17"/>
    <w:rsid w:val="00F11452"/>
    <w:rsid w:val="00F23DBD"/>
    <w:rsid w:val="00F41465"/>
    <w:rsid w:val="00F533B4"/>
    <w:rsid w:val="00F64856"/>
    <w:rsid w:val="00FB646A"/>
    <w:rsid w:val="00FD24CA"/>
    <w:rsid w:val="00FE28CA"/>
    <w:rsid w:val="0454223C"/>
    <w:rsid w:val="04E60006"/>
    <w:rsid w:val="06E86BC7"/>
    <w:rsid w:val="08C02DB6"/>
    <w:rsid w:val="0A965861"/>
    <w:rsid w:val="0C9E62D8"/>
    <w:rsid w:val="0E052DE7"/>
    <w:rsid w:val="0FA667AB"/>
    <w:rsid w:val="11736604"/>
    <w:rsid w:val="11F27BE4"/>
    <w:rsid w:val="127B661B"/>
    <w:rsid w:val="14C61063"/>
    <w:rsid w:val="15542A57"/>
    <w:rsid w:val="1635141B"/>
    <w:rsid w:val="18921BE0"/>
    <w:rsid w:val="197052ED"/>
    <w:rsid w:val="1CD7652B"/>
    <w:rsid w:val="217A5A2C"/>
    <w:rsid w:val="225274F6"/>
    <w:rsid w:val="2473415C"/>
    <w:rsid w:val="28FE3023"/>
    <w:rsid w:val="2AA36031"/>
    <w:rsid w:val="2FEE74A7"/>
    <w:rsid w:val="308738B0"/>
    <w:rsid w:val="32357A22"/>
    <w:rsid w:val="34B05338"/>
    <w:rsid w:val="39D00076"/>
    <w:rsid w:val="3C0E2C6C"/>
    <w:rsid w:val="3D9E2A27"/>
    <w:rsid w:val="3E9B370C"/>
    <w:rsid w:val="3F55471E"/>
    <w:rsid w:val="3FB036B4"/>
    <w:rsid w:val="3FD001C7"/>
    <w:rsid w:val="414702D2"/>
    <w:rsid w:val="47F518EB"/>
    <w:rsid w:val="49191C02"/>
    <w:rsid w:val="4B7C748B"/>
    <w:rsid w:val="4D850548"/>
    <w:rsid w:val="4EAB7EB1"/>
    <w:rsid w:val="506114B0"/>
    <w:rsid w:val="50944141"/>
    <w:rsid w:val="51C257B1"/>
    <w:rsid w:val="52024096"/>
    <w:rsid w:val="56E64FA8"/>
    <w:rsid w:val="59CE28A0"/>
    <w:rsid w:val="5A5134B1"/>
    <w:rsid w:val="5D093D57"/>
    <w:rsid w:val="5E612651"/>
    <w:rsid w:val="5EF60559"/>
    <w:rsid w:val="611363EE"/>
    <w:rsid w:val="634D4AE8"/>
    <w:rsid w:val="64B079F3"/>
    <w:rsid w:val="65397632"/>
    <w:rsid w:val="690B6144"/>
    <w:rsid w:val="69123B29"/>
    <w:rsid w:val="69974B6B"/>
    <w:rsid w:val="6C356A7C"/>
    <w:rsid w:val="6D674D00"/>
    <w:rsid w:val="6E023E14"/>
    <w:rsid w:val="709E7952"/>
    <w:rsid w:val="7253596B"/>
    <w:rsid w:val="73B12C58"/>
    <w:rsid w:val="7B2E4FEE"/>
    <w:rsid w:val="7BBF69DF"/>
    <w:rsid w:val="7FC87B6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5:docId w15:val="{B739B2FB-3A0F-4046-8D78-00B2DF0CAB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46DAB"/>
    <w:pPr>
      <w:widowControl w:val="0"/>
      <w:jc w:val="both"/>
    </w:pPr>
    <w:rPr>
      <w:rFonts w:asciiTheme="minorHAnsi" w:eastAsiaTheme="minorEastAsia" w:hAnsiTheme="minorHAnsi" w:cstheme="minorBidi"/>
      <w:kern w:val="2"/>
      <w:sz w:val="21"/>
      <w:szCs w:val="22"/>
    </w:rPr>
  </w:style>
  <w:style w:type="paragraph" w:styleId="1">
    <w:name w:val="heading 1"/>
    <w:basedOn w:val="a"/>
    <w:next w:val="a"/>
    <w:link w:val="10"/>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0"/>
    <w:uiPriority w:val="99"/>
    <w:qFormat/>
    <w:pPr>
      <w:spacing w:before="100" w:beforeAutospacing="1" w:after="100" w:afterAutospacing="1"/>
      <w:jc w:val="left"/>
      <w:outlineLvl w:val="1"/>
    </w:pPr>
    <w:rPr>
      <w:rFonts w:ascii="宋体" w:hAnsi="宋体"/>
      <w:b/>
      <w:kern w:val="0"/>
      <w:sz w:val="36"/>
      <w:szCs w:val="36"/>
    </w:rPr>
  </w:style>
  <w:style w:type="paragraph" w:styleId="3">
    <w:name w:val="heading 3"/>
    <w:basedOn w:val="a"/>
    <w:next w:val="a"/>
    <w:uiPriority w:val="99"/>
    <w:qFormat/>
    <w:pPr>
      <w:keepNext/>
      <w:spacing w:line="360" w:lineRule="auto"/>
      <w:jc w:val="left"/>
      <w:outlineLvl w:val="2"/>
    </w:pPr>
    <w:rPr>
      <w:b/>
      <w:spacing w:val="30"/>
      <w:sz w:val="30"/>
      <w:szCs w:val="24"/>
      <w:lang w:eastAsia="zh-TW"/>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unhideWhenUsed/>
    <w:qFormat/>
    <w:pPr>
      <w:widowControl/>
      <w:spacing w:after="100" w:line="276" w:lineRule="auto"/>
      <w:ind w:left="440"/>
      <w:jc w:val="left"/>
    </w:pPr>
    <w:rPr>
      <w:kern w:val="0"/>
      <w:sz w:val="22"/>
    </w:rPr>
  </w:style>
  <w:style w:type="paragraph" w:styleId="a3">
    <w:name w:val="Date"/>
    <w:basedOn w:val="a"/>
    <w:next w:val="a"/>
    <w:link w:val="a4"/>
    <w:uiPriority w:val="99"/>
    <w:semiHidden/>
    <w:unhideWhenUsed/>
    <w:qFormat/>
    <w:pPr>
      <w:ind w:leftChars="2500" w:left="100"/>
    </w:pPr>
  </w:style>
  <w:style w:type="paragraph" w:styleId="a5">
    <w:name w:val="Balloon Text"/>
    <w:basedOn w:val="a"/>
    <w:link w:val="a6"/>
    <w:uiPriority w:val="99"/>
    <w:semiHidden/>
    <w:unhideWhenUsed/>
    <w:qFormat/>
    <w:rPr>
      <w:sz w:val="18"/>
      <w:szCs w:val="18"/>
    </w:rPr>
  </w:style>
  <w:style w:type="paragraph" w:styleId="a7">
    <w:name w:val="footer"/>
    <w:basedOn w:val="a"/>
    <w:uiPriority w:val="99"/>
    <w:unhideWhenUsed/>
    <w:qFormat/>
    <w:pPr>
      <w:tabs>
        <w:tab w:val="center" w:pos="4153"/>
        <w:tab w:val="right" w:pos="8306"/>
      </w:tabs>
      <w:snapToGrid w:val="0"/>
      <w:jc w:val="left"/>
    </w:pPr>
    <w:rPr>
      <w:sz w:val="18"/>
    </w:rPr>
  </w:style>
  <w:style w:type="paragraph" w:styleId="a8">
    <w:name w:val="header"/>
    <w:basedOn w:val="a"/>
    <w:uiPriority w:val="99"/>
    <w:unhideWhenUsed/>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uiPriority w:val="39"/>
    <w:unhideWhenUsed/>
    <w:qFormat/>
  </w:style>
  <w:style w:type="paragraph" w:styleId="TOC2">
    <w:name w:val="toc 2"/>
    <w:basedOn w:val="a"/>
    <w:next w:val="a"/>
    <w:uiPriority w:val="39"/>
    <w:unhideWhenUsed/>
    <w:qFormat/>
    <w:pPr>
      <w:widowControl/>
      <w:spacing w:after="100" w:line="276" w:lineRule="auto"/>
      <w:ind w:left="220"/>
      <w:jc w:val="left"/>
    </w:pPr>
    <w:rPr>
      <w:kern w:val="0"/>
      <w:sz w:val="22"/>
    </w:rPr>
  </w:style>
  <w:style w:type="paragraph" w:styleId="a9">
    <w:name w:val="Normal (Web)"/>
    <w:basedOn w:val="a"/>
    <w:uiPriority w:val="99"/>
    <w:semiHidden/>
    <w:unhideWhenUsed/>
    <w:qFormat/>
    <w:pPr>
      <w:spacing w:beforeAutospacing="1" w:afterAutospacing="1"/>
      <w:jc w:val="left"/>
    </w:pPr>
    <w:rPr>
      <w:rFonts w:cs="Times New Roman"/>
      <w:kern w:val="0"/>
      <w:sz w:val="24"/>
    </w:rPr>
  </w:style>
  <w:style w:type="character" w:styleId="aa">
    <w:name w:val="Strong"/>
    <w:basedOn w:val="a0"/>
    <w:uiPriority w:val="99"/>
    <w:qFormat/>
    <w:rPr>
      <w:rFonts w:cs="Times New Roman"/>
      <w:b/>
      <w:bCs/>
    </w:rPr>
  </w:style>
  <w:style w:type="character" w:styleId="ab">
    <w:name w:val="Hyperlink"/>
    <w:basedOn w:val="a0"/>
    <w:uiPriority w:val="99"/>
    <w:unhideWhenUsed/>
    <w:qFormat/>
    <w:rPr>
      <w:color w:val="0000FF" w:themeColor="hyperlink"/>
      <w:u w:val="single"/>
    </w:rPr>
  </w:style>
  <w:style w:type="character" w:customStyle="1" w:styleId="a4">
    <w:name w:val="日期 字符"/>
    <w:basedOn w:val="a0"/>
    <w:link w:val="a3"/>
    <w:uiPriority w:val="99"/>
    <w:semiHidden/>
    <w:qFormat/>
  </w:style>
  <w:style w:type="paragraph" w:customStyle="1" w:styleId="HtmlNormal">
    <w:name w:val="HtmlNormal"/>
    <w:basedOn w:val="a"/>
    <w:uiPriority w:val="99"/>
    <w:qFormat/>
    <w:pPr>
      <w:spacing w:before="100" w:beforeAutospacing="1" w:after="100" w:afterAutospacing="1"/>
      <w:jc w:val="left"/>
      <w:textAlignment w:val="baseline"/>
    </w:pPr>
    <w:rPr>
      <w:kern w:val="0"/>
      <w:sz w:val="24"/>
    </w:rPr>
  </w:style>
  <w:style w:type="character" w:customStyle="1" w:styleId="NormalCharacter">
    <w:name w:val="NormalCharacter"/>
    <w:uiPriority w:val="99"/>
    <w:semiHidden/>
    <w:qFormat/>
    <w:rPr>
      <w:rFonts w:asciiTheme="minorHAnsi" w:eastAsiaTheme="minorEastAsia" w:hAnsiTheme="minorHAnsi" w:cstheme="minorBidi"/>
      <w:kern w:val="2"/>
      <w:sz w:val="21"/>
      <w:szCs w:val="22"/>
      <w:lang w:val="en-US" w:eastAsia="zh-CN" w:bidi="ar-SA"/>
    </w:rPr>
  </w:style>
  <w:style w:type="paragraph" w:customStyle="1" w:styleId="WPSOffice1">
    <w:name w:val="WPSOffice手动目录 1"/>
    <w:qFormat/>
  </w:style>
  <w:style w:type="character" w:customStyle="1" w:styleId="a6">
    <w:name w:val="批注框文本 字符"/>
    <w:basedOn w:val="a0"/>
    <w:link w:val="a5"/>
    <w:uiPriority w:val="99"/>
    <w:semiHidden/>
    <w:qFormat/>
    <w:rPr>
      <w:rFonts w:asciiTheme="minorHAnsi" w:eastAsiaTheme="minorEastAsia" w:hAnsiTheme="minorHAnsi" w:cstheme="minorBidi"/>
      <w:kern w:val="2"/>
      <w:sz w:val="18"/>
      <w:szCs w:val="18"/>
    </w:rPr>
  </w:style>
  <w:style w:type="paragraph" w:customStyle="1" w:styleId="WPSOffice2">
    <w:name w:val="WPSOffice手动目录 2"/>
    <w:qFormat/>
    <w:pPr>
      <w:ind w:leftChars="200" w:left="200"/>
    </w:pPr>
    <w:rPr>
      <w:rFonts w:asciiTheme="minorHAnsi" w:eastAsiaTheme="minorEastAsia" w:hAnsiTheme="minorHAnsi" w:cstheme="minorBidi"/>
    </w:rPr>
  </w:style>
  <w:style w:type="paragraph" w:customStyle="1" w:styleId="WPSOffice3">
    <w:name w:val="WPSOffice手动目录 3"/>
    <w:qFormat/>
    <w:pPr>
      <w:ind w:leftChars="400" w:left="400"/>
    </w:pPr>
    <w:rPr>
      <w:rFonts w:asciiTheme="minorHAnsi" w:eastAsiaTheme="minorEastAsia" w:hAnsiTheme="minorHAnsi" w:cstheme="minorBidi"/>
    </w:rPr>
  </w:style>
  <w:style w:type="character" w:customStyle="1" w:styleId="10">
    <w:name w:val="标题 1 字符"/>
    <w:basedOn w:val="a0"/>
    <w:link w:val="1"/>
    <w:uiPriority w:val="9"/>
    <w:qFormat/>
    <w:rPr>
      <w:rFonts w:asciiTheme="minorHAnsi" w:eastAsiaTheme="minorEastAsia" w:hAnsiTheme="minorHAnsi" w:cstheme="minorBidi"/>
      <w:b/>
      <w:bCs/>
      <w:kern w:val="44"/>
      <w:sz w:val="44"/>
      <w:szCs w:val="44"/>
    </w:rPr>
  </w:style>
  <w:style w:type="paragraph" w:customStyle="1" w:styleId="TOC10">
    <w:name w:val="TOC 标题1"/>
    <w:basedOn w:val="1"/>
    <w:next w:val="a"/>
    <w:uiPriority w:val="39"/>
    <w:semiHidden/>
    <w:unhideWhenUsed/>
    <w:qFormat/>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ac">
    <w:name w:val="List Paragraph"/>
    <w:basedOn w:val="a"/>
    <w:uiPriority w:val="99"/>
    <w:unhideWhenUsed/>
    <w:qFormat/>
    <w:pPr>
      <w:ind w:firstLineChars="200" w:firstLine="420"/>
    </w:pPr>
  </w:style>
  <w:style w:type="paragraph" w:customStyle="1" w:styleId="Bodytext1">
    <w:name w:val="Body text|1"/>
    <w:basedOn w:val="a"/>
    <w:qFormat/>
    <w:pPr>
      <w:spacing w:line="437" w:lineRule="auto"/>
      <w:ind w:firstLine="400"/>
      <w:jc w:val="left"/>
    </w:pPr>
    <w:rPr>
      <w:rFonts w:ascii="宋体" w:hAnsi="宋体" w:cs="宋体"/>
      <w:kern w:val="0"/>
      <w:sz w:val="30"/>
      <w:szCs w:val="30"/>
      <w:lang w:val="zh-TW" w:eastAsia="zh-TW" w:bidi="zh-TW"/>
    </w:rPr>
  </w:style>
  <w:style w:type="character" w:customStyle="1" w:styleId="font31">
    <w:name w:val="font31"/>
    <w:basedOn w:val="a0"/>
    <w:qFormat/>
    <w:rPr>
      <w:rFonts w:ascii="等线" w:eastAsia="等线" w:hAnsi="等线" w:cs="等线" w:hint="eastAsia"/>
      <w:color w:val="000000"/>
      <w:sz w:val="22"/>
      <w:szCs w:val="22"/>
      <w:u w:val="none"/>
    </w:rPr>
  </w:style>
  <w:style w:type="character" w:customStyle="1" w:styleId="font11">
    <w:name w:val="font11"/>
    <w:basedOn w:val="a0"/>
    <w:qFormat/>
    <w:rPr>
      <w:rFonts w:ascii="等线" w:eastAsia="等线" w:hAnsi="等线" w:cs="等线" w:hint="eastAsia"/>
      <w:color w:val="000000"/>
      <w:sz w:val="22"/>
      <w:szCs w:val="22"/>
      <w:u w:val="none"/>
    </w:rPr>
  </w:style>
  <w:style w:type="character" w:customStyle="1" w:styleId="font91">
    <w:name w:val="font91"/>
    <w:basedOn w:val="a0"/>
    <w:qFormat/>
    <w:rPr>
      <w:rFonts w:ascii="等线" w:eastAsia="等线" w:hAnsi="等线" w:cs="等线" w:hint="eastAsia"/>
      <w:color w:val="000000"/>
      <w:sz w:val="22"/>
      <w:szCs w:val="22"/>
      <w:u w:val="none"/>
    </w:rPr>
  </w:style>
  <w:style w:type="paragraph" w:styleId="ad">
    <w:name w:val="Body Text"/>
    <w:basedOn w:val="a"/>
    <w:link w:val="ae"/>
    <w:uiPriority w:val="99"/>
    <w:semiHidden/>
    <w:unhideWhenUsed/>
    <w:rsid w:val="0075304C"/>
    <w:pPr>
      <w:spacing w:after="120"/>
    </w:pPr>
  </w:style>
  <w:style w:type="character" w:customStyle="1" w:styleId="ae">
    <w:name w:val="正文文本 字符"/>
    <w:basedOn w:val="a0"/>
    <w:link w:val="ad"/>
    <w:uiPriority w:val="99"/>
    <w:semiHidden/>
    <w:rsid w:val="0075304C"/>
    <w:rPr>
      <w:rFonts w:asciiTheme="minorHAnsi" w:eastAsiaTheme="minorEastAsia" w:hAnsiTheme="minorHAnsi" w:cstheme="minorBidi"/>
      <w:kern w:val="2"/>
      <w:sz w:val="21"/>
      <w:szCs w:val="22"/>
    </w:rPr>
  </w:style>
  <w:style w:type="paragraph" w:styleId="af">
    <w:name w:val="Body Text First Indent"/>
    <w:basedOn w:val="ad"/>
    <w:link w:val="af0"/>
    <w:uiPriority w:val="99"/>
    <w:qFormat/>
    <w:rsid w:val="0075304C"/>
    <w:pPr>
      <w:ind w:firstLineChars="100" w:firstLine="420"/>
    </w:pPr>
  </w:style>
  <w:style w:type="character" w:customStyle="1" w:styleId="af0">
    <w:name w:val="正文文本首行缩进 字符"/>
    <w:basedOn w:val="ae"/>
    <w:link w:val="af"/>
    <w:uiPriority w:val="99"/>
    <w:rsid w:val="0075304C"/>
    <w:rPr>
      <w:rFonts w:asciiTheme="minorHAnsi" w:eastAsiaTheme="minorEastAsia" w:hAnsiTheme="minorHAnsi" w:cstheme="minorBidi"/>
      <w:kern w:val="2"/>
      <w:sz w:val="21"/>
      <w:szCs w:val="22"/>
    </w:rPr>
  </w:style>
  <w:style w:type="character" w:customStyle="1" w:styleId="20">
    <w:name w:val="标题 2 字符"/>
    <w:basedOn w:val="a0"/>
    <w:link w:val="2"/>
    <w:uiPriority w:val="99"/>
    <w:rsid w:val="00001453"/>
    <w:rPr>
      <w:rFonts w:ascii="宋体" w:eastAsiaTheme="minorEastAsia" w:hAnsi="宋体" w:cstheme="minorBidi"/>
      <w:b/>
      <w:sz w:val="36"/>
      <w:szCs w:val="36"/>
    </w:rPr>
  </w:style>
  <w:style w:type="paragraph" w:styleId="TOC">
    <w:name w:val="TOC Heading"/>
    <w:basedOn w:val="1"/>
    <w:next w:val="a"/>
    <w:uiPriority w:val="39"/>
    <w:unhideWhenUsed/>
    <w:qFormat/>
    <w:rsid w:val="005D5A86"/>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 w:type="table" w:styleId="af1">
    <w:name w:val="Table Grid"/>
    <w:basedOn w:val="a1"/>
    <w:uiPriority w:val="59"/>
    <w:rsid w:val="0089169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5481668">
      <w:bodyDiv w:val="1"/>
      <w:marLeft w:val="0"/>
      <w:marRight w:val="0"/>
      <w:marTop w:val="0"/>
      <w:marBottom w:val="0"/>
      <w:divBdr>
        <w:top w:val="none" w:sz="0" w:space="0" w:color="auto"/>
        <w:left w:val="none" w:sz="0" w:space="0" w:color="auto"/>
        <w:bottom w:val="none" w:sz="0" w:space="0" w:color="auto"/>
        <w:right w:val="none" w:sz="0" w:space="0" w:color="auto"/>
      </w:divBdr>
    </w:div>
    <w:div w:id="107416484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1.pn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5.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 StyleName=""/>
</file>

<file path=customXml/item2.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46A224BE-D3FD-4FDD-9002-9AF047859578}">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34</Pages>
  <Words>2801</Words>
  <Characters>15970</Characters>
  <Application>Microsoft Office Word</Application>
  <DocSecurity>0</DocSecurity>
  <Lines>133</Lines>
  <Paragraphs>37</Paragraphs>
  <ScaleCrop>false</ScaleCrop>
  <Company>CHINA</Company>
  <LinksUpToDate>false</LinksUpToDate>
  <CharactersWithSpaces>18734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dreamsummit</dc:creator>
  <cp:lastModifiedBy>余晖贤</cp:lastModifiedBy>
  <cp:revision>2</cp:revision>
  <cp:lastPrinted>2021-10-22T12:49:00Z</cp:lastPrinted>
  <dcterms:created xsi:type="dcterms:W3CDTF">2022-11-26T07:40:00Z</dcterms:created>
  <dcterms:modified xsi:type="dcterms:W3CDTF">2022-11-26T07:40:00Z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2052-11.1.0.10938</vt:lpwstr>
  </property>
  <property fmtid="{D5CDD505-2E9C-101B-9397-08002B2CF9AE}" pid="3" name="ICV">
    <vt:lpwstr>4F723E12AC294C93B4A9CF69E7D45E8E</vt:lpwstr>
  </property>
</Properties>
</file>