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553"/>
        <w:spacing w:before="493" w:line="194" w:lineRule="auto"/>
        <w:rPr>
          <w:rFonts w:ascii="Microsoft YaHei" w:hAnsi="Microsoft YaHei" w:eastAsia="Microsoft YaHei" w:cs="Microsoft YaHei"/>
          <w:sz w:val="115"/>
          <w:szCs w:val="115"/>
        </w:rPr>
      </w:pPr>
      <w:r>
        <w:rPr>
          <w:rFonts w:ascii="Microsoft YaHei" w:hAnsi="Microsoft YaHei" w:eastAsia="Microsoft YaHei" w:cs="Microsoft YaHei"/>
          <w:sz w:val="115"/>
          <w:szCs w:val="115"/>
          <w:color w:val="FF0000"/>
          <w14:textOutline w14:w="18943" w14:cap="sq" w14:cmpd="sng">
            <w14:solidFill>
              <w14:srgbClr w14:val="FF0000"/>
            </w14:solidFill>
            <w14:prstDash w14:val="solid"/>
            <w14:bevel/>
          </w14:textOutline>
          <w:spacing w:val="-105"/>
        </w:rPr>
        <w:t>乐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:spacing w:val="-95"/>
        </w:rPr>
        <w:t xml:space="preserve">  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14:textOutline w14:w="18943" w14:cap="sq" w14:cmpd="sng">
            <w14:solidFill>
              <w14:srgbClr w14:val="FF0000"/>
            </w14:solidFill>
            <w14:prstDash w14:val="solid"/>
            <w14:bevel/>
          </w14:textOutline>
          <w:spacing w:val="-95"/>
        </w:rPr>
        <w:t>平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:spacing w:val="-95"/>
        </w:rPr>
        <w:t xml:space="preserve">  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14:textOutline w14:w="18943" w14:cap="sq" w14:cmpd="sng">
            <w14:solidFill>
              <w14:srgbClr w14:val="FF0000"/>
            </w14:solidFill>
            <w14:prstDash w14:val="solid"/>
            <w14:bevel/>
          </w14:textOutline>
          <w:spacing w:val="-95"/>
        </w:rPr>
        <w:t>市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:spacing w:val="-95"/>
        </w:rPr>
        <w:t xml:space="preserve">  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14:textOutline w14:w="18943" w14:cap="sq" w14:cmpd="sng">
            <w14:solidFill>
              <w14:srgbClr w14:val="FF0000"/>
            </w14:solidFill>
            <w14:prstDash w14:val="solid"/>
            <w14:bevel/>
          </w14:textOutline>
          <w:spacing w:val="-95"/>
        </w:rPr>
        <w:t>财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:spacing w:val="-95"/>
        </w:rPr>
        <w:t xml:space="preserve">  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14:textOutline w14:w="18943" w14:cap="sq" w14:cmpd="sng">
            <w14:solidFill>
              <w14:srgbClr w14:val="FF0000"/>
            </w14:solidFill>
            <w14:prstDash w14:val="solid"/>
            <w14:bevel/>
          </w14:textOutline>
          <w:spacing w:val="-95"/>
        </w:rPr>
        <w:t>政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:spacing w:val="-95"/>
        </w:rPr>
        <w:t xml:space="preserve"> </w:t>
      </w:r>
      <w:r>
        <w:rPr>
          <w:rFonts w:ascii="Microsoft YaHei" w:hAnsi="Microsoft YaHei" w:eastAsia="Microsoft YaHei" w:cs="Microsoft YaHei"/>
          <w:sz w:val="115"/>
          <w:szCs w:val="115"/>
          <w:color w:val="FF0000"/>
          <w14:textOutline w14:w="18943" w14:cap="sq" w14:cmpd="sng">
            <w14:solidFill>
              <w14:srgbClr w14:val="FF0000"/>
            </w14:solidFill>
            <w14:prstDash w14:val="solid"/>
            <w14:bevel/>
          </w14:textOutline>
          <w:spacing w:val="-95"/>
        </w:rPr>
        <w:t>局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left="3075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乐财字〔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7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号</w:t>
      </w:r>
    </w:p>
    <w:p>
      <w:pPr>
        <w:ind w:firstLine="292"/>
        <w:spacing w:before="94" w:line="55" w:lineRule="exact"/>
        <w:textAlignment w:val="center"/>
        <w:rPr/>
      </w:pPr>
      <w:r>
        <w:drawing>
          <wp:inline distT="0" distB="0" distL="0" distR="0">
            <wp:extent cx="5600700" cy="3492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3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3" w:lineRule="auto"/>
        <w:rPr>
          <w:rFonts w:ascii="Arial"/>
          <w:sz w:val="21"/>
        </w:rPr>
      </w:pPr>
      <w:r/>
    </w:p>
    <w:p>
      <w:pPr>
        <w:ind w:left="2409"/>
        <w:spacing w:before="184" w:line="19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-14"/>
        </w:rPr>
        <w:t>乐</w:t>
      </w:r>
      <w:r>
        <w:rPr>
          <w:rFonts w:ascii="Microsoft YaHei" w:hAnsi="Microsoft YaHei" w:eastAsia="Microsoft YaHei" w:cs="Microsoft YaHei"/>
          <w:sz w:val="43"/>
          <w:szCs w:val="43"/>
          <w:spacing w:val="-9"/>
        </w:rPr>
        <w:t>平市财政局关于</w:t>
      </w:r>
      <w:r>
        <w:rPr>
          <w:rFonts w:ascii="Microsoft YaHei" w:hAnsi="Microsoft YaHei" w:eastAsia="Microsoft YaHei" w:cs="Microsoft YaHei"/>
          <w:sz w:val="43"/>
          <w:szCs w:val="43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-9"/>
        </w:rPr>
        <w:t>发布</w:t>
      </w:r>
    </w:p>
    <w:p>
      <w:pPr>
        <w:ind w:left="544"/>
        <w:spacing w:before="1" w:line="19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22"/>
        </w:rPr>
        <w:t>《</w:t>
      </w:r>
      <w:r>
        <w:rPr>
          <w:rFonts w:ascii="Microsoft YaHei" w:hAnsi="Microsoft YaHei" w:eastAsia="Microsoft YaHei" w:cs="Microsoft YaHei"/>
          <w:sz w:val="43"/>
          <w:szCs w:val="43"/>
          <w:spacing w:val="11"/>
        </w:rPr>
        <w:t>乐平市本级政府采购负面清单》的通知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783" w:right="300" w:hanging="648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各</w:t>
      </w:r>
      <w:r>
        <w:rPr>
          <w:rFonts w:ascii="FangSong" w:hAnsi="FangSong" w:eastAsia="FangSong" w:cs="FangSong"/>
          <w:sz w:val="31"/>
          <w:szCs w:val="31"/>
          <w:spacing w:val="6"/>
        </w:rPr>
        <w:t>乡镇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(街道)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人民政府、市直各单位、各政府釆购代理机构：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为进一步规范政府采购行为、营造公平竞争的政府采购</w:t>
      </w:r>
      <w:r>
        <w:rPr>
          <w:rFonts w:ascii="FangSong" w:hAnsi="FangSong" w:eastAsia="FangSong" w:cs="FangSong"/>
          <w:sz w:val="31"/>
          <w:szCs w:val="31"/>
          <w:spacing w:val="12"/>
        </w:rPr>
        <w:t>环</w:t>
      </w:r>
    </w:p>
    <w:p>
      <w:pPr>
        <w:ind w:left="138"/>
        <w:spacing w:line="562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境，现将《乐平市本级政府采购负面清单》予以公布，请遵照</w:t>
      </w:r>
      <w:r>
        <w:rPr>
          <w:rFonts w:ascii="FangSong" w:hAnsi="FangSong" w:eastAsia="FangSong" w:cs="FangSong"/>
          <w:sz w:val="31"/>
          <w:szCs w:val="31"/>
          <w:spacing w:val="1"/>
          <w:position w:val="18"/>
        </w:rPr>
        <w:t>执</w:t>
      </w:r>
    </w:p>
    <w:p>
      <w:pPr>
        <w:ind w:left="137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行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2478"/>
        <w:spacing w:before="15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乐平市本级政府采购负面清</w:t>
      </w:r>
      <w:r>
        <w:rPr>
          <w:rFonts w:ascii="SimHei" w:hAnsi="SimHei" w:eastAsia="SimHei" w:cs="SimHei"/>
          <w:sz w:val="31"/>
          <w:szCs w:val="31"/>
          <w:spacing w:val="7"/>
        </w:rPr>
        <w:t>单</w:t>
      </w:r>
    </w:p>
    <w:p>
      <w:pPr>
        <w:spacing w:line="91" w:lineRule="exact"/>
        <w:rPr/>
      </w:pPr>
      <w:r/>
    </w:p>
    <w:tbl>
      <w:tblPr>
        <w:tblStyle w:val="2"/>
        <w:tblW w:w="92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7"/>
        <w:gridCol w:w="5863"/>
        <w:gridCol w:w="2242"/>
      </w:tblGrid>
      <w:tr>
        <w:trPr>
          <w:trHeight w:val="889" w:hRule="atLeast"/>
        </w:trPr>
        <w:tc>
          <w:tcPr>
            <w:tcW w:w="1187" w:type="dxa"/>
            <w:vAlign w:val="top"/>
          </w:tcPr>
          <w:p>
            <w:pPr>
              <w:ind w:left="328"/>
              <w:spacing w:before="32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序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号</w:t>
            </w:r>
          </w:p>
        </w:tc>
        <w:tc>
          <w:tcPr>
            <w:tcW w:w="5863" w:type="dxa"/>
            <w:vAlign w:val="top"/>
          </w:tcPr>
          <w:p>
            <w:pPr>
              <w:ind w:left="2701"/>
              <w:spacing w:before="32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7"/>
              </w:rPr>
              <w:t>内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5"/>
              </w:rPr>
              <w:t>容</w:t>
            </w:r>
          </w:p>
        </w:tc>
        <w:tc>
          <w:tcPr>
            <w:tcW w:w="2242" w:type="dxa"/>
            <w:vAlign w:val="top"/>
          </w:tcPr>
          <w:p>
            <w:pPr>
              <w:ind w:left="575"/>
              <w:spacing w:before="125" w:line="401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  <w:position w:val="8"/>
              </w:rPr>
              <w:t>使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  <w:position w:val="8"/>
              </w:rPr>
              <w:t>用规范</w:t>
            </w:r>
          </w:p>
          <w:p>
            <w:pPr>
              <w:ind w:left="575"/>
              <w:spacing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1"/>
              </w:rPr>
              <w:t>(表述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30"/>
              </w:rPr>
              <w:t>)</w:t>
            </w:r>
          </w:p>
        </w:tc>
      </w:tr>
      <w:tr>
        <w:trPr>
          <w:trHeight w:val="629" w:hRule="atLeast"/>
        </w:trPr>
        <w:tc>
          <w:tcPr>
            <w:tcW w:w="118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474"/>
              <w:spacing w:before="39" w:line="204" w:lineRule="exact"/>
              <w:rPr>
                <w:rFonts w:ascii="FangSong" w:hAnsi="FangSong" w:eastAsia="FangSong" w:cs="FangSong"/>
                <w:sz w:val="12"/>
                <w:szCs w:val="12"/>
              </w:rPr>
            </w:pPr>
            <w:r>
              <w:rPr>
                <w:rFonts w:ascii="FangSong" w:hAnsi="FangSong" w:eastAsia="FangSong" w:cs="FangSong"/>
                <w:sz w:val="12"/>
                <w:szCs w:val="12"/>
                <w:spacing w:val="137"/>
                <w:position w:val="1"/>
              </w:rPr>
              <w:t>一</w:t>
            </w:r>
          </w:p>
        </w:tc>
        <w:tc>
          <w:tcPr>
            <w:tcW w:w="5863" w:type="dxa"/>
            <w:vAlign w:val="top"/>
          </w:tcPr>
          <w:p>
            <w:pPr>
              <w:ind w:left="1836"/>
              <w:spacing w:before="174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资格条件禁止内容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133" w:bottom="0" w:left="1475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83" w:lineRule="exact"/>
        <w:rPr/>
      </w:pPr>
      <w:r/>
    </w:p>
    <w:tbl>
      <w:tblPr>
        <w:tblStyle w:val="2"/>
        <w:tblW w:w="92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7"/>
        <w:gridCol w:w="5863"/>
        <w:gridCol w:w="2242"/>
      </w:tblGrid>
      <w:tr>
        <w:trPr>
          <w:trHeight w:val="1209" w:hRule="atLeast"/>
        </w:trPr>
        <w:tc>
          <w:tcPr>
            <w:tcW w:w="118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55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24" w:right="103" w:firstLine="16"/>
              <w:spacing w:before="85" w:line="24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7"/>
              </w:rPr>
              <w:t>限</w:t>
            </w:r>
            <w:r>
              <w:rPr>
                <w:rFonts w:ascii="FangSong" w:hAnsi="FangSong" w:eastAsia="FangSong" w:cs="FangSong"/>
                <w:sz w:val="28"/>
                <w:szCs w:val="28"/>
                <w:spacing w:val="14"/>
              </w:rPr>
              <w:t>定供应商的所有制形式</w:t>
            </w:r>
            <w:r>
              <w:rPr>
                <w:rFonts w:ascii="FangSong" w:hAnsi="FangSong" w:eastAsia="FangSong" w:cs="FangSong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4"/>
              </w:rPr>
              <w:t>(公有制和非公有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制)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、组织形式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(法人、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其他组织或自然人)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或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者所在地</w:t>
            </w:r>
          </w:p>
        </w:tc>
        <w:tc>
          <w:tcPr>
            <w:tcW w:w="224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534"/>
              <w:spacing w:before="32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45" w:right="101" w:hanging="23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设置注册资本、资产总额、营业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收入、从业人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员、利润、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纳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税额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等规模条件的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0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536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27" w:right="101" w:hanging="5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设置营业执照经营范围内的具体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经营项目名称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或设置经营年限等限制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条款的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0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863" w:type="dxa"/>
            <w:vAlign w:val="top"/>
          </w:tcPr>
          <w:p>
            <w:pPr>
              <w:ind w:left="140" w:right="101" w:hanging="16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将除进口货物以外的生产厂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家授权、承诺、证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明、背书等作为资格条件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36"/>
              <w:spacing w:before="9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863" w:type="dxa"/>
            <w:vAlign w:val="top"/>
          </w:tcPr>
          <w:p>
            <w:pPr>
              <w:ind w:left="122" w:right="105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设定与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采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购项目的具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体特点和实际需要不相适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应或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与合同履行无关的资格要求的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1204" w:hRule="atLeast"/>
        </w:trPr>
        <w:tc>
          <w:tcPr>
            <w:tcW w:w="1187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863" w:type="dxa"/>
            <w:vAlign w:val="top"/>
          </w:tcPr>
          <w:p>
            <w:pPr>
              <w:ind w:left="123" w:right="101" w:firstLine="1"/>
              <w:spacing w:before="84" w:line="24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将行业协会、商会颁发的企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业资质证书和从业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人员职业资格证书、入围目录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名单作为资格条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件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9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863" w:type="dxa"/>
            <w:vAlign w:val="top"/>
          </w:tcPr>
          <w:p>
            <w:pPr>
              <w:ind w:left="121" w:right="101" w:firstLine="3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将业绩、奖项作为资格要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求的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(行政机关有特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殊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规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定的除外)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2"/>
              <w:spacing w:before="33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863" w:type="dxa"/>
            <w:vAlign w:val="top"/>
          </w:tcPr>
          <w:p>
            <w:pPr>
              <w:ind w:left="139" w:right="101" w:hanging="13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没有法律依据，强制要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求在本地设有分支机构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2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863" w:type="dxa"/>
            <w:vAlign w:val="top"/>
          </w:tcPr>
          <w:p>
            <w:pPr>
              <w:ind w:left="123" w:right="146" w:firstLine="3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没有参加现场踏勘则取消投标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(竞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价、磋商、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报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价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)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资格的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64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0</w:t>
            </w:r>
          </w:p>
        </w:tc>
        <w:tc>
          <w:tcPr>
            <w:tcW w:w="5863" w:type="dxa"/>
            <w:vAlign w:val="top"/>
          </w:tcPr>
          <w:p>
            <w:pPr>
              <w:ind w:left="152"/>
              <w:spacing w:before="11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以项目人员从业年限作为资格条件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1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63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11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软件产品登记证书、软件著作权登记证书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1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64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32"/>
              <w:spacing w:before="11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高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新技术企业证书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1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6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59"/>
              <w:spacing w:before="11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中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国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环境标志产品认证证书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14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3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4</w:t>
            </w:r>
          </w:p>
        </w:tc>
        <w:tc>
          <w:tcPr>
            <w:tcW w:w="5863" w:type="dxa"/>
            <w:vAlign w:val="top"/>
          </w:tcPr>
          <w:p>
            <w:pPr>
              <w:ind w:left="137" w:right="101" w:hanging="14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计算机信息系统集成项目经理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及高级项目经理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7"/>
              </w:rPr>
              <w:t>资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质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63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5</w:t>
            </w:r>
          </w:p>
        </w:tc>
        <w:tc>
          <w:tcPr>
            <w:tcW w:w="5863" w:type="dxa"/>
            <w:vAlign w:val="top"/>
          </w:tcPr>
          <w:p>
            <w:pPr>
              <w:ind w:left="152"/>
              <w:spacing w:before="11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以其他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不合理的条件限制或者排斥潜在供应商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15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6</w:t>
            </w:r>
          </w:p>
        </w:tc>
        <w:tc>
          <w:tcPr>
            <w:tcW w:w="5863" w:type="dxa"/>
            <w:vAlign w:val="top"/>
          </w:tcPr>
          <w:p>
            <w:pPr>
              <w:ind w:left="124" w:right="101" w:firstLine="4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要求供应商购买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指定软件，作为参加电子化政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府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采购活动的条件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5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7" w:hRule="atLeast"/>
        </w:trPr>
        <w:tc>
          <w:tcPr>
            <w:tcW w:w="1187" w:type="dxa"/>
            <w:vAlign w:val="top"/>
          </w:tcPr>
          <w:p>
            <w:pPr>
              <w:ind w:left="479"/>
              <w:spacing w:before="17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二</w:t>
            </w:r>
          </w:p>
        </w:tc>
        <w:tc>
          <w:tcPr>
            <w:tcW w:w="5863" w:type="dxa"/>
            <w:vAlign w:val="top"/>
          </w:tcPr>
          <w:p>
            <w:pPr>
              <w:ind w:left="125"/>
              <w:spacing w:before="116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采购需求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禁用内容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133" w:bottom="0" w:left="1475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83" w:lineRule="exact"/>
        <w:rPr/>
      </w:pPr>
      <w:r/>
    </w:p>
    <w:tbl>
      <w:tblPr>
        <w:tblStyle w:val="2"/>
        <w:tblW w:w="92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7"/>
        <w:gridCol w:w="5863"/>
        <w:gridCol w:w="2242"/>
      </w:tblGrid>
      <w:tr>
        <w:trPr>
          <w:trHeight w:val="809" w:hRule="atLeast"/>
        </w:trPr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55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22" w:right="105"/>
              <w:spacing w:before="84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设定与</w:t>
            </w: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采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购项目的具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体特点和实际需要不相适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应或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者与合同履行无关的采购需求的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5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4"/>
              <w:spacing w:before="327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27" w:right="101" w:hanging="3"/>
              <w:spacing w:before="80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将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非国家强制规定的资质、资格、认证、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目录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作为实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质性要求的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0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6"/>
              <w:spacing w:before="32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26" w:right="101" w:hanging="2"/>
              <w:spacing w:before="80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技术参数设定固定值的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(国家有强制标准的除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1"/>
              </w:rPr>
              <w:t>外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)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45" w:hRule="atLeast"/>
        </w:trPr>
        <w:tc>
          <w:tcPr>
            <w:tcW w:w="1187" w:type="dxa"/>
            <w:vAlign w:val="top"/>
          </w:tcPr>
          <w:p>
            <w:pPr>
              <w:ind w:left="530"/>
              <w:spacing w:before="147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863" w:type="dxa"/>
            <w:vAlign w:val="top"/>
          </w:tcPr>
          <w:p>
            <w:pPr>
              <w:ind w:left="139"/>
              <w:spacing w:before="111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能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够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明确采购需求还组织现场踏勘的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11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6"/>
              <w:spacing w:before="33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863" w:type="dxa"/>
            <w:vAlign w:val="top"/>
          </w:tcPr>
          <w:p>
            <w:pPr>
              <w:ind w:left="131" w:right="101" w:firstLine="8"/>
              <w:spacing w:before="80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能够主观判断产品功能是否满足采购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需求还要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求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提供证明文件的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974" w:hRule="atLeast"/>
        </w:trPr>
        <w:tc>
          <w:tcPr>
            <w:tcW w:w="118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533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863" w:type="dxa"/>
            <w:vAlign w:val="top"/>
          </w:tcPr>
          <w:p>
            <w:pPr>
              <w:ind w:left="124" w:right="101" w:hanging="1"/>
              <w:spacing w:before="167" w:line="26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指定或变相指定特定的专利、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商标、品牌或者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供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应商的</w:t>
            </w:r>
          </w:p>
        </w:tc>
        <w:tc>
          <w:tcPr>
            <w:tcW w:w="2242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2004" w:hRule="atLeast"/>
        </w:trPr>
        <w:tc>
          <w:tcPr>
            <w:tcW w:w="118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9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86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24" w:right="101" w:hanging="1"/>
              <w:spacing w:before="91" w:line="2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指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定产品的接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口、开关等必须在产品的某个位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置上的</w:t>
            </w:r>
          </w:p>
        </w:tc>
        <w:tc>
          <w:tcPr>
            <w:tcW w:w="2242" w:type="dxa"/>
            <w:vAlign w:val="top"/>
          </w:tcPr>
          <w:p>
            <w:pPr>
              <w:ind w:left="159"/>
              <w:spacing w:before="80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如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采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购人有特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殊</w:t>
            </w:r>
          </w:p>
          <w:p>
            <w:pPr>
              <w:ind w:left="136"/>
              <w:spacing w:before="63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需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3"/>
              </w:rPr>
              <w:t>求，需单独作</w:t>
            </w:r>
          </w:p>
          <w:p>
            <w:pPr>
              <w:ind w:left="255"/>
              <w:spacing w:before="6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出设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置此项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要</w:t>
            </w:r>
          </w:p>
          <w:p>
            <w:pPr>
              <w:ind w:left="234"/>
              <w:spacing w:before="57" w:line="22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求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的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必要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性和</w:t>
            </w:r>
          </w:p>
          <w:p>
            <w:pPr>
              <w:ind w:left="443"/>
              <w:spacing w:before="66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合理性说明</w:t>
            </w:r>
          </w:p>
        </w:tc>
      </w:tr>
      <w:tr>
        <w:trPr>
          <w:trHeight w:val="502" w:hRule="atLeast"/>
        </w:trPr>
        <w:tc>
          <w:tcPr>
            <w:tcW w:w="1187" w:type="dxa"/>
            <w:vAlign w:val="top"/>
          </w:tcPr>
          <w:p>
            <w:pPr>
              <w:ind w:left="532"/>
              <w:spacing w:before="17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141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将单一品牌特有的技术指标作为技术要求的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14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2"/>
              <w:spacing w:before="33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863" w:type="dxa"/>
            <w:vAlign w:val="top"/>
          </w:tcPr>
          <w:p>
            <w:pPr>
              <w:ind w:left="132" w:right="103" w:hanging="8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使用“知名”“一线”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“国际”“著名”品牌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等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不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明确的采购需求表述的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1204" w:hRule="atLeast"/>
        </w:trPr>
        <w:tc>
          <w:tcPr>
            <w:tcW w:w="1187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0</w:t>
            </w:r>
          </w:p>
        </w:tc>
        <w:tc>
          <w:tcPr>
            <w:tcW w:w="5863" w:type="dxa"/>
            <w:vAlign w:val="top"/>
          </w:tcPr>
          <w:p>
            <w:pPr>
              <w:ind w:left="123" w:right="101" w:firstLine="5"/>
              <w:spacing w:before="84" w:line="24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要求提供指定某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一级的检测机构、指定某一个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检测机构或指定某一部门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所属的检测机构的检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测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报告的</w:t>
            </w:r>
          </w:p>
        </w:tc>
        <w:tc>
          <w:tcPr>
            <w:tcW w:w="2242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521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8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28"/>
              <w:spacing w:before="152" w:line="22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货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物要求进行现场演示的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4" w:hRule="atLeast"/>
        </w:trPr>
        <w:tc>
          <w:tcPr>
            <w:tcW w:w="1187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28" w:right="101" w:hanging="3"/>
              <w:spacing w:before="84" w:line="24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对仅凭书面方式不能准确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描述采购需求或者需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要对样品进行主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观判断以确认是否满足采购需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求等特殊情况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以外的情况要求提供样品</w:t>
            </w:r>
          </w:p>
        </w:tc>
        <w:tc>
          <w:tcPr>
            <w:tcW w:w="224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1607" w:hRule="atLeast"/>
        </w:trPr>
        <w:tc>
          <w:tcPr>
            <w:tcW w:w="118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22" w:right="101" w:firstLine="6"/>
              <w:spacing w:before="84" w:line="25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要求供应商提供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样品，但未在招标文件中明确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规定样品制作的标准和要求，是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否需要随样品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提交相关检测报告、未规定样品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的评审方法以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及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评审要求</w:t>
            </w:r>
          </w:p>
        </w:tc>
        <w:tc>
          <w:tcPr>
            <w:tcW w:w="224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133" w:bottom="0" w:left="1475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83" w:lineRule="exact"/>
        <w:rPr/>
      </w:pPr>
      <w:r/>
    </w:p>
    <w:tbl>
      <w:tblPr>
        <w:tblStyle w:val="2"/>
        <w:tblW w:w="92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7"/>
        <w:gridCol w:w="5863"/>
        <w:gridCol w:w="2242"/>
      </w:tblGrid>
      <w:tr>
        <w:trPr>
          <w:trHeight w:val="809" w:hRule="atLeast"/>
        </w:trPr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4</w:t>
            </w:r>
          </w:p>
        </w:tc>
        <w:tc>
          <w:tcPr>
            <w:tcW w:w="5863" w:type="dxa"/>
            <w:vAlign w:val="top"/>
          </w:tcPr>
          <w:p>
            <w:pPr>
              <w:ind w:left="127" w:right="101" w:firstLine="1"/>
              <w:spacing w:before="84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要求提供的售后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服务承诺不符合国家强制标准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或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行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业标准的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5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2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5</w:t>
            </w:r>
          </w:p>
        </w:tc>
        <w:tc>
          <w:tcPr>
            <w:tcW w:w="5863" w:type="dxa"/>
            <w:vAlign w:val="top"/>
          </w:tcPr>
          <w:p>
            <w:pPr>
              <w:ind w:left="138"/>
              <w:spacing w:before="80"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售后服务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要求指向特定厂商的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0"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27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6</w:t>
            </w:r>
          </w:p>
        </w:tc>
        <w:tc>
          <w:tcPr>
            <w:tcW w:w="5863" w:type="dxa"/>
            <w:vAlign w:val="top"/>
          </w:tcPr>
          <w:p>
            <w:pPr>
              <w:ind w:left="129" w:right="101" w:hanging="1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要求中标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(成交)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供应商安排考察或组织无实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质内容的调研、会议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、培训等活动的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0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7</w:t>
            </w:r>
          </w:p>
        </w:tc>
        <w:tc>
          <w:tcPr>
            <w:tcW w:w="5863" w:type="dxa"/>
            <w:vAlign w:val="top"/>
          </w:tcPr>
          <w:p>
            <w:pPr>
              <w:ind w:left="136" w:right="101" w:hanging="12"/>
              <w:spacing w:before="80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软件和硬件合为一包的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(硬件出厂自带软件的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除外)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2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8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将不同种类产品或工程、服务合为一包的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9</w:t>
            </w:r>
          </w:p>
        </w:tc>
        <w:tc>
          <w:tcPr>
            <w:tcW w:w="5863" w:type="dxa"/>
            <w:vAlign w:val="top"/>
          </w:tcPr>
          <w:p>
            <w:pPr>
              <w:ind w:left="128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要求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提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供专利证书的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32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0</w:t>
            </w:r>
          </w:p>
        </w:tc>
        <w:tc>
          <w:tcPr>
            <w:tcW w:w="5863" w:type="dxa"/>
            <w:vAlign w:val="top"/>
          </w:tcPr>
          <w:p>
            <w:pPr>
              <w:ind w:left="124" w:right="101" w:firstLine="4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要求中标后、签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订合同前对产品进行测试或演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示的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32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22" w:right="101"/>
              <w:spacing w:before="80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权威机构出具的检验证书、证明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文件等模糊表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述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1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22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拒绝接受国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产产品投标的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465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2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39" w:right="101" w:firstLine="12"/>
              <w:spacing w:before="80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以其他不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合理的条件限制或者排斥潜在供应商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78"/>
              <w:spacing w:before="117" w:line="18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三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评分办法和评分</w:t>
            </w:r>
            <w:r>
              <w:rPr>
                <w:rFonts w:ascii="FangSong" w:hAnsi="FangSong" w:eastAsia="FangSong" w:cs="FangSong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标准禁用内容</w:t>
            </w: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52"/>
              <w:spacing w:before="329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33" w:right="101" w:firstLine="18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以特定行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政区域或者特定行业的业绩、奖项作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为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加分条件的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534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22" w:right="9" w:firstLine="1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将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注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册资本、资产总额、营业收入、从业人员、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利润、纳税额等规模条件作为评审因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素的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ind w:left="536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22" w:right="101" w:firstLine="1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将国家、地方行政机关已明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令取消的从业人员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职业资格许可和认定事项作为评审因素的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530"/>
              <w:spacing w:before="33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4</w:t>
            </w:r>
          </w:p>
        </w:tc>
        <w:tc>
          <w:tcPr>
            <w:tcW w:w="5863" w:type="dxa"/>
            <w:vAlign w:val="top"/>
          </w:tcPr>
          <w:p>
            <w:pPr>
              <w:ind w:left="123" w:right="101" w:firstLine="1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技术、服务等标准统一的货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物和服务项目不采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用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最低评标价法的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536"/>
              <w:spacing w:before="135" w:line="17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5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83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评审因素的设定与货物服务的质量无关的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3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533"/>
              <w:spacing w:before="33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6</w:t>
            </w:r>
          </w:p>
        </w:tc>
        <w:tc>
          <w:tcPr>
            <w:tcW w:w="5863" w:type="dxa"/>
            <w:vAlign w:val="top"/>
          </w:tcPr>
          <w:p>
            <w:pPr>
              <w:ind w:left="129" w:right="101" w:hanging="7"/>
              <w:spacing w:before="85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设定的评分因素与采购项目的具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体特点和需要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不相适应或者与合同履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行无关的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91" w:line="17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7</w:t>
            </w:r>
          </w:p>
        </w:tc>
        <w:tc>
          <w:tcPr>
            <w:tcW w:w="5863" w:type="dxa"/>
            <w:vAlign w:val="top"/>
          </w:tcPr>
          <w:p>
            <w:pPr>
              <w:ind w:left="127" w:right="101" w:hanging="3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将未在采购需求中列明的技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术参数、产品功能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5"/>
              </w:rPr>
              <w:t>作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为评审因素的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7" w:hRule="atLeast"/>
        </w:trPr>
        <w:tc>
          <w:tcPr>
            <w:tcW w:w="1187" w:type="dxa"/>
            <w:vAlign w:val="top"/>
          </w:tcPr>
          <w:p>
            <w:pPr>
              <w:ind w:left="532"/>
              <w:spacing w:before="133" w:line="18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8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85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将资格条件作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为评审因素的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5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133" w:bottom="0" w:left="1475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spacing w:line="183" w:lineRule="exact"/>
        <w:rPr/>
      </w:pPr>
      <w:r/>
    </w:p>
    <w:tbl>
      <w:tblPr>
        <w:tblStyle w:val="2"/>
        <w:tblW w:w="929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7"/>
        <w:gridCol w:w="5863"/>
        <w:gridCol w:w="2242"/>
      </w:tblGrid>
      <w:tr>
        <w:trPr>
          <w:trHeight w:val="809" w:hRule="atLeast"/>
        </w:trPr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9</w:t>
            </w:r>
          </w:p>
        </w:tc>
        <w:tc>
          <w:tcPr>
            <w:tcW w:w="5863" w:type="dxa"/>
            <w:vAlign w:val="top"/>
          </w:tcPr>
          <w:p>
            <w:pPr>
              <w:ind w:left="133" w:right="101" w:firstLine="18"/>
              <w:spacing w:before="84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以限定或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者指定的专利、商标、品牌或者供应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商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作为加分条件的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5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2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0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80"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将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进口产品或进口部件作为加分条件的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0" w:line="21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28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1</w:t>
            </w:r>
          </w:p>
        </w:tc>
        <w:tc>
          <w:tcPr>
            <w:tcW w:w="5863" w:type="dxa"/>
            <w:vAlign w:val="top"/>
          </w:tcPr>
          <w:p>
            <w:pPr>
              <w:ind w:left="123" w:right="101" w:firstLine="1"/>
              <w:spacing w:before="82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评分标准未细化量化、未与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评审因素指标相对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应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0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合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理设置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2</w:t>
            </w:r>
          </w:p>
        </w:tc>
        <w:tc>
          <w:tcPr>
            <w:tcW w:w="5863" w:type="dxa"/>
            <w:vAlign w:val="top"/>
          </w:tcPr>
          <w:p>
            <w:pPr>
              <w:ind w:left="122" w:right="101" w:firstLine="1"/>
              <w:spacing w:before="79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评分标准中单项指标分值设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置过高、分值梯度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设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置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差距过大的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2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合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理设置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3</w:t>
            </w:r>
          </w:p>
        </w:tc>
        <w:tc>
          <w:tcPr>
            <w:tcW w:w="5863" w:type="dxa"/>
            <w:vAlign w:val="top"/>
          </w:tcPr>
          <w:p>
            <w:pPr>
              <w:ind w:left="124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将同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一案例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(业绩)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重复加分的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1" w:line="21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405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130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4</w:t>
            </w:r>
          </w:p>
        </w:tc>
        <w:tc>
          <w:tcPr>
            <w:tcW w:w="5863" w:type="dxa"/>
            <w:vAlign w:val="top"/>
          </w:tcPr>
          <w:p>
            <w:pPr>
              <w:ind w:left="122"/>
              <w:spacing w:before="83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设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定与本项目不相适应的业绩要求的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83" w:line="212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1204" w:hRule="atLeast"/>
        </w:trPr>
        <w:tc>
          <w:tcPr>
            <w:tcW w:w="1187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5</w:t>
            </w:r>
          </w:p>
        </w:tc>
        <w:tc>
          <w:tcPr>
            <w:tcW w:w="5863" w:type="dxa"/>
            <w:vAlign w:val="top"/>
          </w:tcPr>
          <w:p>
            <w:pPr>
              <w:ind w:left="122" w:right="9" w:firstLine="1"/>
              <w:spacing w:before="84" w:line="24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4"/>
              </w:rPr>
              <w:t>将</w:t>
            </w:r>
            <w:r>
              <w:rPr>
                <w:rFonts w:ascii="FangSong" w:hAnsi="FangSong" w:eastAsia="FangSong" w:cs="FangSong"/>
                <w:sz w:val="28"/>
                <w:szCs w:val="28"/>
                <w:spacing w:val="-10"/>
              </w:rPr>
              <w:t>产</w:t>
            </w:r>
            <w:r>
              <w:rPr>
                <w:rFonts w:ascii="FangSong" w:hAnsi="FangSong" w:eastAsia="FangSong" w:cs="FangSong"/>
                <w:sz w:val="28"/>
                <w:szCs w:val="28"/>
                <w:spacing w:val="-7"/>
              </w:rPr>
              <w:t>品先进性、稳定性、成熟性、市场认可度、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服务满意度、产品的市场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占有率等模糊表述设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定</w:t>
            </w: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为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评分标准的</w:t>
            </w:r>
          </w:p>
        </w:tc>
        <w:tc>
          <w:tcPr>
            <w:tcW w:w="2242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585"/>
              <w:spacing w:before="91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4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3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6</w:t>
            </w:r>
          </w:p>
        </w:tc>
        <w:tc>
          <w:tcPr>
            <w:tcW w:w="5863" w:type="dxa"/>
            <w:vAlign w:val="top"/>
          </w:tcPr>
          <w:p>
            <w:pPr>
              <w:ind w:left="132" w:right="101" w:firstLine="19"/>
              <w:spacing w:before="85" w:line="23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以知名、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一线、同档次或者好、较好、一般等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非量化指标或标准作为评</w:t>
            </w:r>
            <w:r>
              <w:rPr>
                <w:rFonts w:ascii="FangSong" w:hAnsi="FangSong" w:eastAsia="FangSong" w:cs="FangSong"/>
                <w:sz w:val="28"/>
                <w:szCs w:val="28"/>
                <w:spacing w:val="-1"/>
              </w:rPr>
              <w:t>分标准的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3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5" w:hRule="atLeast"/>
        </w:trPr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ind w:left="482"/>
              <w:spacing w:before="91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7</w:t>
            </w:r>
          </w:p>
        </w:tc>
        <w:tc>
          <w:tcPr>
            <w:tcW w:w="5863" w:type="dxa"/>
            <w:vAlign w:val="top"/>
          </w:tcPr>
          <w:p>
            <w:pPr>
              <w:ind w:left="139" w:right="101" w:firstLine="12"/>
              <w:spacing w:before="83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以其他不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合理的条件限制或者排斥潜在供应商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>的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6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  <w:tr>
        <w:trPr>
          <w:trHeight w:val="809" w:hRule="atLeast"/>
        </w:trPr>
        <w:tc>
          <w:tcPr>
            <w:tcW w:w="1187" w:type="dxa"/>
            <w:vAlign w:val="top"/>
          </w:tcPr>
          <w:p>
            <w:pPr>
              <w:ind w:left="482"/>
              <w:spacing w:before="332" w:line="181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16"/>
              </w:rPr>
              <w:t>1</w:t>
            </w:r>
            <w:r>
              <w:rPr>
                <w:rFonts w:ascii="FangSong" w:hAnsi="FangSong" w:eastAsia="FangSong" w:cs="FangSong"/>
                <w:sz w:val="28"/>
                <w:szCs w:val="28"/>
                <w:spacing w:val="-15"/>
              </w:rPr>
              <w:t>8</w:t>
            </w:r>
          </w:p>
        </w:tc>
        <w:tc>
          <w:tcPr>
            <w:tcW w:w="5863" w:type="dxa"/>
            <w:vAlign w:val="top"/>
          </w:tcPr>
          <w:p>
            <w:pPr>
              <w:ind w:left="122" w:right="101"/>
              <w:spacing w:before="84" w:line="23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设置最低限价的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2"/>
              </w:rPr>
              <w:t>(国家或地</w:t>
            </w:r>
            <w:r>
              <w:rPr>
                <w:rFonts w:ascii="FangSong" w:hAnsi="FangSong" w:eastAsia="FangSong" w:cs="FangSong"/>
                <w:sz w:val="28"/>
                <w:szCs w:val="28"/>
                <w:spacing w:val="1"/>
              </w:rPr>
              <w:t>方有强制最低价格</w:t>
            </w:r>
            <w:r>
              <w:rPr>
                <w:rFonts w:ascii="FangSong" w:hAnsi="FangSong" w:eastAsia="FangSong" w:cs="FangSong"/>
                <w:sz w:val="28"/>
                <w:szCs w:val="2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spacing w:val="-4"/>
              </w:rPr>
              <w:t>标准</w:t>
            </w: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的除外)</w:t>
            </w:r>
          </w:p>
        </w:tc>
        <w:tc>
          <w:tcPr>
            <w:tcW w:w="2242" w:type="dxa"/>
            <w:vAlign w:val="top"/>
          </w:tcPr>
          <w:p>
            <w:pPr>
              <w:ind w:left="585"/>
              <w:spacing w:before="284" w:line="22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>禁</w:t>
            </w:r>
            <w:r>
              <w:rPr>
                <w:rFonts w:ascii="FangSong" w:hAnsi="FangSong" w:eastAsia="FangSong" w:cs="FangSong"/>
                <w:sz w:val="28"/>
                <w:szCs w:val="28"/>
                <w:spacing w:val="-6"/>
              </w:rPr>
              <w:t>止设置</w:t>
            </w:r>
          </w:p>
        </w:tc>
      </w:tr>
    </w:tbl>
    <w:p>
      <w:pPr>
        <w:ind w:left="615" w:right="237" w:hanging="477"/>
        <w:spacing w:before="144" w:line="339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  <w:spacing w:val="-18"/>
        </w:rPr>
        <w:t>注</w:t>
      </w:r>
      <w:r>
        <w:rPr>
          <w:rFonts w:ascii="KaiTi" w:hAnsi="KaiTi" w:eastAsia="KaiTi" w:cs="KaiTi"/>
          <w:sz w:val="28"/>
          <w:szCs w:val="28"/>
          <w:spacing w:val="-13"/>
        </w:rPr>
        <w:t>：</w:t>
      </w:r>
      <w:r>
        <w:rPr>
          <w:rFonts w:ascii="KaiTi" w:hAnsi="KaiTi" w:eastAsia="KaiTi" w:cs="KaiTi"/>
          <w:sz w:val="28"/>
          <w:szCs w:val="28"/>
          <w:spacing w:val="-9"/>
        </w:rPr>
        <w:t>1.国家法律法规、单一来源、采购进口产品等有另行规定的从其规定。</w:t>
      </w:r>
      <w:r>
        <w:rPr>
          <w:rFonts w:ascii="KaiTi" w:hAnsi="KaiTi" w:eastAsia="KaiTi" w:cs="KaiTi"/>
          <w:sz w:val="28"/>
          <w:szCs w:val="28"/>
        </w:rPr>
        <w:t xml:space="preserve"> </w:t>
      </w:r>
      <w:r>
        <w:rPr>
          <w:rFonts w:ascii="KaiTi" w:hAnsi="KaiTi" w:eastAsia="KaiTi" w:cs="KaiTi"/>
          <w:sz w:val="28"/>
          <w:szCs w:val="28"/>
          <w:spacing w:val="-30"/>
        </w:rPr>
        <w:t>2</w:t>
      </w:r>
      <w:r>
        <w:rPr>
          <w:rFonts w:ascii="KaiTi" w:hAnsi="KaiTi" w:eastAsia="KaiTi" w:cs="KaiTi"/>
          <w:sz w:val="28"/>
          <w:szCs w:val="28"/>
          <w:spacing w:val="-26"/>
        </w:rPr>
        <w:t>.《江西省政府采购负面清单》出台后有冲突的，本清单将及时予以修改。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5541" w:right="1283" w:firstLine="212"/>
        <w:spacing w:before="101" w:line="38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乐</w:t>
      </w:r>
      <w:r>
        <w:rPr>
          <w:rFonts w:ascii="FangSong" w:hAnsi="FangSong" w:eastAsia="FangSong" w:cs="FangSong"/>
          <w:sz w:val="31"/>
          <w:szCs w:val="31"/>
          <w:spacing w:val="6"/>
        </w:rPr>
        <w:t>平市财政局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13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022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年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月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16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0"/>
        </w:rPr>
        <w:t>日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firstLine="112"/>
        <w:spacing w:line="30" w:lineRule="exact"/>
        <w:textAlignment w:val="center"/>
        <w:rPr/>
      </w:pPr>
      <w:r>
        <w:drawing>
          <wp:inline distT="0" distB="0" distL="0" distR="0">
            <wp:extent cx="5600700" cy="1905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11"/>
        <w:spacing w:before="140" w:line="222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8"/>
        </w:rPr>
        <w:t>乐平市财政局人秘股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                    </w:t>
      </w:r>
      <w:r>
        <w:rPr>
          <w:rFonts w:ascii="FangSong" w:hAnsi="FangSong" w:eastAsia="FangSong" w:cs="FangSong"/>
          <w:sz w:val="28"/>
          <w:szCs w:val="28"/>
          <w:spacing w:val="-8"/>
        </w:rPr>
        <w:t>2022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年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6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月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16</w:t>
      </w:r>
      <w:r>
        <w:rPr>
          <w:rFonts w:ascii="FangSong" w:hAnsi="FangSong" w:eastAsia="FangSong" w:cs="FangSong"/>
          <w:sz w:val="28"/>
          <w:szCs w:val="28"/>
          <w:spacing w:val="-8"/>
        </w:rPr>
        <w:t xml:space="preserve"> </w:t>
      </w:r>
      <w:r>
        <w:rPr>
          <w:rFonts w:ascii="FangSong" w:hAnsi="FangSong" w:eastAsia="FangSong" w:cs="FangSong"/>
          <w:sz w:val="28"/>
          <w:szCs w:val="28"/>
          <w:spacing w:val="-8"/>
        </w:rPr>
        <w:t>日</w:t>
      </w:r>
      <w:r>
        <w:rPr>
          <w:rFonts w:ascii="FangSong" w:hAnsi="FangSong" w:eastAsia="FangSong" w:cs="FangSong"/>
          <w:sz w:val="28"/>
          <w:szCs w:val="28"/>
          <w:spacing w:val="-7"/>
        </w:rPr>
        <w:t>印</w:t>
      </w:r>
      <w:r>
        <w:rPr>
          <w:rFonts w:ascii="FangSong" w:hAnsi="FangSong" w:eastAsia="FangSong" w:cs="FangSong"/>
          <w:sz w:val="28"/>
          <w:szCs w:val="28"/>
        </w:rPr>
        <w:t>发</w:t>
      </w:r>
    </w:p>
    <w:p>
      <w:pPr>
        <w:ind w:firstLine="112"/>
        <w:spacing w:before="34" w:line="30" w:lineRule="exact"/>
        <w:textAlignment w:val="center"/>
        <w:rPr/>
      </w:pPr>
      <w:r>
        <w:drawing>
          <wp:inline distT="0" distB="0" distL="0" distR="0">
            <wp:extent cx="5600700" cy="19050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07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133" w:bottom="0" w:left="147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dcterms:created xsi:type="dcterms:W3CDTF">2022-07-17T16:49:25Z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2022-10-15T13:21:43</vt:filetime>
  </op:property>
</op:Properties>
</file>