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620" w:lineRule="exact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autoSpaceDE/>
        <w:autoSpaceDN/>
        <w:spacing w:line="620" w:lineRule="exact"/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乐平市归国华侨联合会项目支出绩效</w:t>
      </w:r>
    </w:p>
    <w:p>
      <w:pPr>
        <w:autoSpaceDE/>
        <w:autoSpaceDN/>
        <w:spacing w:line="620" w:lineRule="exact"/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自评报告</w:t>
      </w:r>
    </w:p>
    <w:p>
      <w:pPr>
        <w:autoSpaceDE/>
        <w:autoSpaceDN/>
        <w:spacing w:line="620" w:lineRule="exact"/>
        <w:jc w:val="center"/>
        <w:rPr>
          <w:rFonts w:hint="eastAsia" w:ascii="楷体_GB2312" w:hAnsi="楷体_GB2312" w:eastAsia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/>
          <w:sz w:val="32"/>
          <w:szCs w:val="32"/>
          <w:lang w:val="en-US" w:eastAsia="zh-CN"/>
        </w:rPr>
        <w:t>2022</w:t>
      </w:r>
      <w:r>
        <w:rPr>
          <w:rFonts w:hint="eastAsia" w:ascii="楷体_GB2312" w:hAnsi="楷体_GB2312" w:eastAsia="楷体_GB2312"/>
          <w:sz w:val="32"/>
          <w:szCs w:val="32"/>
          <w:lang w:eastAsia="zh-CN"/>
        </w:rPr>
        <w:t>年度）</w:t>
      </w:r>
    </w:p>
    <w:p>
      <w:pPr>
        <w:autoSpaceDE/>
        <w:autoSpaceDN/>
        <w:spacing w:line="620" w:lineRule="exact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20" w:leftChars="0" w:firstLine="640" w:firstLineChars="0"/>
        <w:jc w:val="both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（一）项目单位基本情况。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部门主要职责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海外华人华侨社团联谊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服务经济发展、依法维护侨益、拓展海外联谊、积极参政议政、弘扬中华文化、参与社会建设。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华文仿宋" w:hAnsi="华文仿宋" w:eastAsia="华文仿宋" w:cs="华文仿宋"/>
          <w:color w:val="4F81BD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乐平市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归国华侨联合会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共有预算单位1个。编制人数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人，其中：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参照公务员管理事业编制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人；实有人数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人，其中：在职人数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（二）项目年度预算绩效目标、绩效指标设定情况，包括预期总目标及阶段性目标；项目基本性质、用途和主要内容、涉及范围。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1、保障在职职工工资与福利以及办公经费支出；2、建立侨胞之家，侨青委、侨胞侨属联谊活动。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（一）项目资金（包括财政资金、自筹资金等）安排落实、总投入等情况分析。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工作经费年度预算总额10万元，属经常性专项，年度目标是开建立侨胞之家，侨青委、侨胞侨属联谊活动。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（二）项目资金（主要是指财政资金）实际使用情况分析。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工作经费年度预算总额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  <w:lang w:eastAsia="zh-CN"/>
        </w:rPr>
        <w:t>万元，属经常性专项，年度目标是开建立侨胞之家，侨青委、侨胞侨属联谊活动。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项目资金管理情况（包括管理制度、办法的制订及执行情况）分析。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严格遵守财经制度，认真完成预算编审、执行管理工作，按要求完成预决算信息公开。加强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了各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部门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责任意识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强化了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专项资金的管理和监督，规范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专项资金使用，提高资金使用效率，制定了经费管理制度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660" w:left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年初预算收入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49.16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万元，其中日常经费财政拨款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39.16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万元，专项经费财政拨款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预算支出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49.16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万元，其中人员支出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28.85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万元，公用支出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7.34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元，专项资金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项目绩效情况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2022年，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根据年初工作计划和安排，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围绕市委、市政府的工作部署，严格按照国家的相关财务管理制度，强化部门的责任，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制定了本单位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各项管理制度，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严格履行各项资金使用，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保障了工作的正常运行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较好的完成全年各项工作目标。同时，也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得到了社会各界的好评。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（一）后续工作计划。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继续按照本级财政统一相关部署，按时按量的完成各项绩效管理工作。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（二）主要经验及做法、存在问题和建议。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根据年初的绩效目标申报工作计划和目标，本单位较好地完成了全年的绩效评价工作任务，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虽然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年度专项经费得到充分使用，也取得了一些成绩，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但是实际工作中还是存在一些问题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预算管理制度不够健全，相应的管理制度没有得到有效执行。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经费支出严格按预算规定项目的财务支出内容进行财务预算，在预算金额内严格控制费用的支出。预算财务分析常态化，定期做好预算支出财务分析，做好部门整体支出预算评价工作。</w:t>
      </w:r>
    </w:p>
    <w:p>
      <w:pPr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（三）其他。</w:t>
      </w:r>
      <w:r>
        <w:rPr>
          <w:rFonts w:hint="eastAsia"/>
          <w:bCs/>
          <w:color w:val="00000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六、项目评价工作情况。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根据年初安排，本单位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工作经费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财政预算批复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整体目标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保障在职职工工资与福利以及办公经费支出；建立侨胞之家，侨青委、侨胞侨属联谊活动。此项目属经常性项目具延续性。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在质量指标建立侨胞之家效果率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90%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，效益指标海外联谊宣传工作明显提升；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-SA"/>
        </w:rPr>
        <w:t>严格履行各项资金使用，保障了工作的正常运行，较好的完成全年各项工作目标。同时，也得到了社会各界的好评。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9D518"/>
    <w:multiLevelType w:val="singleLevel"/>
    <w:tmpl w:val="87F9D51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61CB82"/>
    <w:multiLevelType w:val="singleLevel"/>
    <w:tmpl w:val="6261CB82"/>
    <w:lvl w:ilvl="0" w:tentative="0">
      <w:start w:val="1"/>
      <w:numFmt w:val="chineseCounting"/>
      <w:suff w:val="nothing"/>
      <w:lvlText w:val="%1、"/>
      <w:lvlJc w:val="left"/>
      <w:pPr>
        <w:ind w:left="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1NWY0MDQ0NWIyZTk5MDVkZWJmZDk4M2QwZjU3ZWIifQ=="/>
  </w:docVars>
  <w:rsids>
    <w:rsidRoot w:val="2486511D"/>
    <w:rsid w:val="019A1FF1"/>
    <w:rsid w:val="055F39F9"/>
    <w:rsid w:val="06263345"/>
    <w:rsid w:val="06996264"/>
    <w:rsid w:val="0CC74420"/>
    <w:rsid w:val="0E751BD4"/>
    <w:rsid w:val="10084645"/>
    <w:rsid w:val="23C07107"/>
    <w:rsid w:val="2486511D"/>
    <w:rsid w:val="25FD17FB"/>
    <w:rsid w:val="26676B81"/>
    <w:rsid w:val="2FAA7F8D"/>
    <w:rsid w:val="311062B3"/>
    <w:rsid w:val="36214738"/>
    <w:rsid w:val="3A2C4CE1"/>
    <w:rsid w:val="43C67902"/>
    <w:rsid w:val="46014F7D"/>
    <w:rsid w:val="4BAF071C"/>
    <w:rsid w:val="551C4B7D"/>
    <w:rsid w:val="59A06789"/>
    <w:rsid w:val="5A286C5E"/>
    <w:rsid w:val="6C65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正文1 Char Char Char"/>
    <w:basedOn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1161</Words>
  <Characters>1196</Characters>
  <Lines>0</Lines>
  <Paragraphs>0</Paragraphs>
  <TotalTime>2</TotalTime>
  <ScaleCrop>false</ScaleCrop>
  <LinksUpToDate>false</LinksUpToDate>
  <CharactersWithSpaces>1197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2021-05-13T04:08:00Z</dcterms:created>
  <dc:creator>lenovo</dc:creator>
  <cp:lastModifiedBy>Administrator</cp:lastModifiedBy>
  <dcterms:modified xsi:type="dcterms:W3CDTF">2023-01-06T07:09:25Z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12FBA2A24AA3445F88EF7DD9E501CE58</vt:lpwstr>
  </property>
</Properties>
</file>