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乐平市集中式生活饮用水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水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源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水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质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状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况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报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告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年第</w:t>
      </w:r>
      <w:r>
        <w:rPr>
          <w:rFonts w:hint="eastAsia"/>
          <w:sz w:val="32"/>
          <w:szCs w:val="32"/>
          <w:lang w:eastAsia="zh-CN"/>
        </w:rPr>
        <w:t>二</w:t>
      </w:r>
      <w:r>
        <w:rPr>
          <w:rFonts w:hint="eastAsia"/>
          <w:sz w:val="32"/>
          <w:szCs w:val="32"/>
        </w:rPr>
        <w:t>季度）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一、监测情况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5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4</w:t>
      </w:r>
      <w:r>
        <w:rPr>
          <w:rFonts w:hint="eastAsia"/>
          <w:color w:val="000000" w:themeColor="text1"/>
          <w:sz w:val="24"/>
          <w:szCs w:val="24"/>
        </w:rPr>
        <w:t>日，全市共监测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1个集中式生活饮用水水源：共库，这个集中式生活饮用水水源类型为地表水湖库型水源（</w:t>
      </w:r>
      <w:r>
        <w:rPr>
          <w:rFonts w:hint="eastAsia"/>
          <w:color w:val="000000" w:themeColor="text1"/>
          <w:sz w:val="24"/>
          <w:szCs w:val="24"/>
          <w:lang w:eastAsia="zh-CN"/>
        </w:rPr>
        <w:t>景德镇市生态环境监测站</w:t>
      </w:r>
      <w:r>
        <w:rPr>
          <w:rFonts w:hint="eastAsia"/>
          <w:color w:val="000000" w:themeColor="text1"/>
          <w:sz w:val="24"/>
          <w:szCs w:val="24"/>
        </w:rPr>
        <w:t>监测）。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（一）监测点位</w:t>
      </w:r>
    </w:p>
    <w:p>
      <w:pPr>
        <w:spacing w:line="600" w:lineRule="exact"/>
        <w:ind w:firstLine="480" w:firstLineChars="200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共库：润泉自来水公司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取水口上游100米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；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（二）监测项目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监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项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目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为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《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地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表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水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环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境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质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量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标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准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》（</w:t>
      </w:r>
      <w:r>
        <w:rPr>
          <w:color w:val="000000" w:themeColor="text1"/>
          <w:sz w:val="24"/>
          <w:szCs w:val="24"/>
        </w:rPr>
        <w:t>GB3838-2002</w:t>
      </w:r>
      <w:r>
        <w:rPr>
          <w:rFonts w:hint="eastAsia"/>
          <w:color w:val="000000" w:themeColor="text1"/>
          <w:sz w:val="24"/>
          <w:szCs w:val="24"/>
        </w:rPr>
        <w:t>表</w:t>
      </w:r>
      <w:r>
        <w:rPr>
          <w:color w:val="000000" w:themeColor="text1"/>
          <w:sz w:val="24"/>
          <w:szCs w:val="24"/>
        </w:rPr>
        <w:t xml:space="preserve"> 1 </w:t>
      </w:r>
      <w:r>
        <w:rPr>
          <w:rFonts w:hint="eastAsia"/>
          <w:color w:val="000000" w:themeColor="text1"/>
          <w:sz w:val="24"/>
          <w:szCs w:val="24"/>
        </w:rPr>
        <w:t>的基本项目（</w:t>
      </w:r>
      <w:r>
        <w:rPr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3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项）和表</w:t>
      </w:r>
      <w:r>
        <w:rPr>
          <w:color w:val="000000" w:themeColor="text1"/>
          <w:sz w:val="24"/>
          <w:szCs w:val="24"/>
        </w:rPr>
        <w:t xml:space="preserve"> 2</w:t>
      </w:r>
      <w:r>
        <w:rPr>
          <w:rFonts w:hint="eastAsia"/>
          <w:color w:val="000000" w:themeColor="text1"/>
          <w:sz w:val="24"/>
          <w:szCs w:val="24"/>
        </w:rPr>
        <w:t>的补充项目（</w:t>
      </w:r>
      <w:r>
        <w:rPr>
          <w:color w:val="000000" w:themeColor="text1"/>
          <w:sz w:val="24"/>
          <w:szCs w:val="24"/>
        </w:rPr>
        <w:t xml:space="preserve">5 </w:t>
      </w:r>
      <w:r>
        <w:rPr>
          <w:rFonts w:hint="eastAsia"/>
          <w:color w:val="000000" w:themeColor="text1"/>
          <w:sz w:val="24"/>
          <w:szCs w:val="24"/>
        </w:rPr>
        <w:t>项），共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项（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28</w:t>
      </w:r>
      <w:r>
        <w:rPr>
          <w:rFonts w:hint="eastAsia"/>
          <w:color w:val="000000" w:themeColor="text1"/>
          <w:sz w:val="24"/>
          <w:szCs w:val="24"/>
        </w:rPr>
        <w:t>项+透明度）。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二、评价标准及方法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根据《地表水环境质量标准》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（</w:t>
      </w:r>
      <w:r>
        <w:rPr>
          <w:color w:val="000000" w:themeColor="text1"/>
          <w:sz w:val="24"/>
          <w:szCs w:val="24"/>
        </w:rPr>
        <w:t>GB3838-2002</w:t>
      </w:r>
      <w:r>
        <w:rPr>
          <w:rFonts w:hint="eastAsia"/>
          <w:color w:val="000000" w:themeColor="text1"/>
          <w:sz w:val="24"/>
          <w:szCs w:val="24"/>
        </w:rPr>
        <w:t>）进行评价。基本项目按照《地表水环境质量评价方法（试行）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》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（环办〔</w:t>
      </w:r>
      <w:r>
        <w:rPr>
          <w:color w:val="000000" w:themeColor="text1"/>
          <w:sz w:val="24"/>
          <w:szCs w:val="24"/>
        </w:rPr>
        <w:t>2011</w:t>
      </w:r>
      <w:r>
        <w:rPr>
          <w:rFonts w:hint="eastAsia"/>
          <w:color w:val="000000" w:themeColor="text1"/>
          <w:sz w:val="24"/>
          <w:szCs w:val="24"/>
        </w:rPr>
        <w:t>〕</w:t>
      </w:r>
      <w:r>
        <w:rPr>
          <w:color w:val="000000" w:themeColor="text1"/>
          <w:sz w:val="24"/>
          <w:szCs w:val="24"/>
        </w:rPr>
        <w:t xml:space="preserve">22 </w:t>
      </w:r>
      <w:r>
        <w:rPr>
          <w:rFonts w:hint="eastAsia"/>
          <w:color w:val="000000" w:themeColor="text1"/>
          <w:sz w:val="24"/>
          <w:szCs w:val="24"/>
        </w:rPr>
        <w:t>号）进行评价，补充项目采用单因子评价法进行评价。</w:t>
      </w:r>
    </w:p>
    <w:p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三、评价结果</w:t>
      </w:r>
    </w:p>
    <w:p>
      <w:pPr>
        <w:spacing w:line="600" w:lineRule="exact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监测的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1个集中式饮用水水源，达标率为</w:t>
      </w:r>
      <w:r>
        <w:rPr>
          <w:color w:val="000000" w:themeColor="text1"/>
          <w:sz w:val="24"/>
          <w:szCs w:val="24"/>
        </w:rPr>
        <w:t>100%</w:t>
      </w:r>
      <w:r>
        <w:rPr>
          <w:rFonts w:hint="eastAsia"/>
          <w:color w:val="000000" w:themeColor="text1"/>
          <w:sz w:val="24"/>
          <w:szCs w:val="24"/>
        </w:rPr>
        <w:t>。</w:t>
      </w:r>
    </w:p>
    <w:p>
      <w:pPr>
        <w:widowControl/>
        <w:jc w:val="left"/>
        <w:rPr>
          <w:color w:val="000000" w:themeColor="text1"/>
          <w:kern w:val="0"/>
          <w:sz w:val="24"/>
          <w:szCs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>
      <w:pPr>
        <w:adjustRightInd w:val="0"/>
        <w:snapToGrid w:val="0"/>
        <w:rPr>
          <w:rFonts w:ascii="黑体" w:hAnsi="Calibri" w:eastAsia="黑体" w:cs="Times New Roman"/>
          <w:color w:val="000000"/>
          <w:sz w:val="32"/>
        </w:rPr>
      </w:pPr>
      <w:r>
        <w:rPr>
          <w:rFonts w:hint="eastAsia" w:ascii="黑体" w:hAnsi="Calibri" w:eastAsia="黑体" w:cs="Times New Roman"/>
          <w:color w:val="000000"/>
          <w:sz w:val="32"/>
        </w:rPr>
        <w:t>附表</w:t>
      </w:r>
    </w:p>
    <w:p>
      <w:pPr>
        <w:adjustRightInd w:val="0"/>
        <w:snapToGrid w:val="0"/>
        <w:spacing w:line="408" w:lineRule="auto"/>
        <w:jc w:val="left"/>
        <w:rPr>
          <w:rFonts w:ascii="黑体" w:hAnsi="Calibri" w:eastAsia="黑体" w:cs="Times New Roman"/>
          <w:sz w:val="32"/>
        </w:rPr>
      </w:pPr>
    </w:p>
    <w:p>
      <w:pPr>
        <w:adjustRightInd w:val="0"/>
        <w:snapToGrid w:val="0"/>
        <w:jc w:val="center"/>
        <w:rPr>
          <w:rFonts w:ascii="方正小标宋_GBK" w:hAnsi="Calibri" w:eastAsia="方正小标宋_GBK" w:cs="Times New Roman"/>
          <w:sz w:val="36"/>
          <w:szCs w:val="36"/>
        </w:rPr>
      </w:pPr>
      <w:r>
        <w:rPr>
          <w:rFonts w:hint="eastAsia" w:ascii="方正小标宋_GBK" w:hAnsi="Calibri" w:eastAsia="方正小标宋_GBK" w:cs="Times New Roman"/>
          <w:sz w:val="36"/>
          <w:szCs w:val="36"/>
        </w:rPr>
        <w:t>202</w:t>
      </w:r>
      <w:r>
        <w:rPr>
          <w:rFonts w:hint="eastAsia" w:ascii="方正小标宋_GBK" w:hAnsi="Calibri" w:eastAsia="方正小标宋_GBK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年</w:t>
      </w:r>
      <w:r>
        <w:rPr>
          <w:rFonts w:hint="eastAsia" w:ascii="方正小标宋_GBK" w:eastAsia="方正小标宋_GBK"/>
          <w:sz w:val="36"/>
          <w:szCs w:val="36"/>
        </w:rPr>
        <w:t>第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二</w:t>
      </w:r>
      <w:r>
        <w:rPr>
          <w:rFonts w:hint="eastAsia" w:ascii="方正小标宋_GBK" w:eastAsia="方正小标宋_GBK"/>
          <w:sz w:val="36"/>
          <w:szCs w:val="36"/>
        </w:rPr>
        <w:t>季度乐平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市集中式饮用水水源水质状况</w:t>
      </w:r>
    </w:p>
    <w:p>
      <w:pPr>
        <w:adjustRightInd w:val="0"/>
        <w:snapToGrid w:val="0"/>
        <w:spacing w:line="408" w:lineRule="auto"/>
        <w:jc w:val="left"/>
        <w:rPr>
          <w:rFonts w:ascii="黑体" w:hAnsi="Calibri" w:eastAsia="黑体" w:cs="Times New Roman"/>
          <w:sz w:val="32"/>
        </w:rPr>
      </w:pPr>
    </w:p>
    <w:tbl>
      <w:tblPr>
        <w:tblStyle w:val="4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611"/>
        <w:gridCol w:w="1498"/>
        <w:gridCol w:w="1554"/>
        <w:gridCol w:w="1554"/>
        <w:gridCol w:w="16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序  号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城市名称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水源名称（监测点位）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水源类型</w:t>
            </w:r>
          </w:p>
        </w:tc>
        <w:tc>
          <w:tcPr>
            <w:tcW w:w="15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达标情况</w:t>
            </w:r>
          </w:p>
        </w:tc>
        <w:tc>
          <w:tcPr>
            <w:tcW w:w="16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 w:cs="Times New Roman"/>
              </w:rPr>
            </w:pPr>
            <w:r>
              <w:rPr>
                <w:rFonts w:hint="eastAsia" w:ascii="黑体" w:hAnsi="宋体" w:eastAsia="黑体" w:cs="Times New Roman"/>
              </w:rPr>
              <w:t>超标指标及超标倍数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共库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润泉自来水公司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地表水（湖库）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达标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xNjUxMmU3Y2YzYjE2Y2Y3NzYxY2YzNDRlNTYxMWYifQ=="/>
  </w:docVars>
  <w:rsids>
    <w:rsidRoot w:val="004B6A6F"/>
    <w:rsid w:val="00026FEF"/>
    <w:rsid w:val="00075FDD"/>
    <w:rsid w:val="000A7CCA"/>
    <w:rsid w:val="000B28C5"/>
    <w:rsid w:val="000D3E36"/>
    <w:rsid w:val="00152DD7"/>
    <w:rsid w:val="00185F96"/>
    <w:rsid w:val="0019117C"/>
    <w:rsid w:val="001C5E65"/>
    <w:rsid w:val="0025318A"/>
    <w:rsid w:val="00277342"/>
    <w:rsid w:val="002A137C"/>
    <w:rsid w:val="002C3F1F"/>
    <w:rsid w:val="00342B8A"/>
    <w:rsid w:val="00355E44"/>
    <w:rsid w:val="00356533"/>
    <w:rsid w:val="00373780"/>
    <w:rsid w:val="00380428"/>
    <w:rsid w:val="003E1343"/>
    <w:rsid w:val="00403FF0"/>
    <w:rsid w:val="004B6A6F"/>
    <w:rsid w:val="004E3F62"/>
    <w:rsid w:val="005931CB"/>
    <w:rsid w:val="005E0DC3"/>
    <w:rsid w:val="00637370"/>
    <w:rsid w:val="00674095"/>
    <w:rsid w:val="00677E8F"/>
    <w:rsid w:val="006B095D"/>
    <w:rsid w:val="006D5360"/>
    <w:rsid w:val="006F4F76"/>
    <w:rsid w:val="007444E0"/>
    <w:rsid w:val="0074700D"/>
    <w:rsid w:val="007519BB"/>
    <w:rsid w:val="00785F06"/>
    <w:rsid w:val="007E5C56"/>
    <w:rsid w:val="008402A5"/>
    <w:rsid w:val="0084296B"/>
    <w:rsid w:val="008473A5"/>
    <w:rsid w:val="00852B04"/>
    <w:rsid w:val="00882EA8"/>
    <w:rsid w:val="008A40A8"/>
    <w:rsid w:val="009C1DD5"/>
    <w:rsid w:val="00A95F2F"/>
    <w:rsid w:val="00AC6F86"/>
    <w:rsid w:val="00B000DF"/>
    <w:rsid w:val="00B71845"/>
    <w:rsid w:val="00C25D07"/>
    <w:rsid w:val="00C537A0"/>
    <w:rsid w:val="00CA2437"/>
    <w:rsid w:val="00CB362D"/>
    <w:rsid w:val="00CD21A0"/>
    <w:rsid w:val="00D1778B"/>
    <w:rsid w:val="00D8363C"/>
    <w:rsid w:val="00D91004"/>
    <w:rsid w:val="00DD613C"/>
    <w:rsid w:val="00E502FC"/>
    <w:rsid w:val="00E50BC0"/>
    <w:rsid w:val="00F07DCC"/>
    <w:rsid w:val="00F27C00"/>
    <w:rsid w:val="00F51EFD"/>
    <w:rsid w:val="00F82A67"/>
    <w:rsid w:val="00FB2ED5"/>
    <w:rsid w:val="00FC03A8"/>
    <w:rsid w:val="178F522D"/>
    <w:rsid w:val="1F274A9C"/>
    <w:rsid w:val="62015A12"/>
    <w:rsid w:val="7055545E"/>
    <w:rsid w:val="7E3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413</Characters>
  <Lines>3</Lines>
  <Paragraphs>1</Paragraphs>
  <TotalTime>26</TotalTime>
  <ScaleCrop>false</ScaleCrop>
  <LinksUpToDate>false</LinksUpToDate>
  <CharactersWithSpaces>449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2016-12-28T04:15:00Z</dcterms:created>
  <dc:creator>abc</dc:creator>
  <cp:lastModifiedBy>知弥</cp:lastModifiedBy>
  <dcterms:modified xsi:type="dcterms:W3CDTF">2023-05-24T01:46:37Z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FCC9763237524B9295ABAA8C3247BD82</vt:lpwstr>
  </property>
</Properties>
</file>