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景德镇市乐平生态环境局发布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乐平市城市区域声环境功能区划分方案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的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各公众：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为贯彻落实《中华人民共和国环境噪声污染防治法》和《关于加强环境噪声污染防治工作改善城乡声环境质量的指导意见》（环发[2010]144号）的有关要求，并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结合《江西省乐平市城市总体规划修编（2009～2030）》，对乐平市城市区域声环境功能区进行划分，以</w:t>
      </w:r>
      <w:r>
        <w:rPr>
          <w:rFonts w:hint="eastAsia" w:ascii="仿宋" w:hAnsi="仿宋" w:eastAsia="仿宋" w:cs="仿宋"/>
          <w:sz w:val="32"/>
          <w:szCs w:val="32"/>
        </w:rPr>
        <w:t>科学控制各种噪声源，化解噪声投诉纠纷，有效改善城乡声环境质量状况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，由景德镇市乐平生态环境局组织编制的《乐平市城市声环境功能区规划方案》（初稿）已经完成，为</w:t>
      </w:r>
      <w:r>
        <w:rPr>
          <w:rFonts w:hint="eastAsia" w:ascii="仿宋" w:hAnsi="仿宋" w:eastAsia="仿宋" w:cs="仿宋"/>
          <w:kern w:val="0"/>
          <w:sz w:val="32"/>
          <w:szCs w:val="32"/>
        </w:rPr>
        <w:t>更好地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完成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声环境功能区规划方案</w:t>
      </w:r>
      <w:r>
        <w:rPr>
          <w:rFonts w:hint="eastAsia" w:ascii="仿宋" w:hAnsi="仿宋" w:eastAsia="仿宋" w:cs="仿宋"/>
          <w:kern w:val="0"/>
          <w:sz w:val="32"/>
          <w:szCs w:val="32"/>
        </w:rPr>
        <w:t>工作，现对该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方案</w:t>
      </w:r>
      <w:r>
        <w:rPr>
          <w:rFonts w:hint="eastAsia" w:ascii="仿宋" w:hAnsi="仿宋" w:eastAsia="仿宋" w:cs="仿宋"/>
          <w:kern w:val="0"/>
          <w:sz w:val="32"/>
          <w:szCs w:val="32"/>
        </w:rPr>
        <w:t>进行信息公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公众在本公示发布之日起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 xml:space="preserve"> 个工作日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内可通过电话、书信、电子邮件等多种方式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向乐平生态环境局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反映与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方案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有关的意见和建议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电子信箱：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instrText xml:space="preserve"> HYPERLINK "mailto:2037161959@qq.com" </w:instrTex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2037161959@qq.com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景德镇市乐平生态环境局大气股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附件：1.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《乐平市城市声环境功能区规划方案》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45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45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景德镇市乐平生态环境局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45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2020年4月29日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D649B"/>
    <w:multiLevelType w:val="singleLevel"/>
    <w:tmpl w:val="35FD649B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45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B6535"/>
    <w:rsid w:val="156A24CA"/>
    <w:rsid w:val="56AB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2020-04-29T02:31:00Z</dcterms:created>
  <dc:creator>Administrator</dc:creator>
  <cp:lastModifiedBy>Administrator</cp:lastModifiedBy>
  <cp:lastPrinted>2020-04-29T05:01:27Z</cp:lastPrinted>
  <dcterms:modified xsi:type="dcterms:W3CDTF">2020-04-29T05:04:32Z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