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08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XX乡镇（街道）村（居）档案柜管理和</w:t>
      </w:r>
    </w:p>
    <w:p w14:paraId="5A9FD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查询规范</w:t>
      </w:r>
    </w:p>
    <w:p w14:paraId="1D1CD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为加强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乡镇（街道）档案管理工作，规范村级党务、事务、财务及面向农村（社区）基层政务公开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信息查阅流程，做好基层政务公开向农村（社区）延伸，根据《中华人民共和国档案法》（下称《档案法》）《村级档案管理办法》《中华人民共和国村民委员会组织法》《中华人民共和国农业法》和其他国家有关规定，制定本规范。</w:t>
      </w:r>
    </w:p>
    <w:p w14:paraId="1FE2C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第一条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本规范适用于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乡镇（街道）及其所辖的农村（社区）。</w:t>
      </w:r>
    </w:p>
    <w:p w14:paraId="2B335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第二条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规范所称档案材料，是指村党组织、村民委员会、村集体经济组织等（以下简称村级组织）在党组织建设、村民自治、生产经营等活动及面向农村、社区基层政务公开工作过程中形成的具有保存价值的文字、图表、音像等不同形式和载体的历史记录。</w:t>
      </w:r>
    </w:p>
    <w:p w14:paraId="5BD6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村（居）档案柜是指设置在村（居）民委员会便民服务中心的，主要存放村（居）公示栏公示期满材料和其他要求留存材料的，供村（居）民自行查阅的开放式柜体。</w:t>
      </w:r>
    </w:p>
    <w:p w14:paraId="0DAA7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第四条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村（居）民委员会应当指定人员负责村（居）档案柜的设立、管理、维护和档案的收集、分类、整理、保管和归档工作，保证档案资料的齐全、完整、准确和规范。</w:t>
      </w:r>
    </w:p>
    <w:p w14:paraId="1084A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档案管理人员应当具有良好的政治素质，遵纪守法，忠于职守，具备相应的档案管理知识，并经过一定的档案业务培训。</w:t>
      </w:r>
    </w:p>
    <w:p w14:paraId="1C859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村级档案中各类文件材料整理方法和归档时间如下：</w:t>
      </w:r>
    </w:p>
    <w:p w14:paraId="0DADF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（一）文书类应当按照《文书档案案卷格式》（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GB/T 9705-2008）或者《归档文件整理规则》（DA/T22-2015）的要求进行整理，于次年上半年归档。</w:t>
      </w:r>
    </w:p>
    <w:p w14:paraId="4F0B8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（二）基建项目类应当按照《科学技术档案案卷构成的一般要求》（GB_T11822-2008），并参照《国家重大建设项目文件材料归档要求与档案整理规范》（D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/T28-2002）的有关规定及时整理归档。</w:t>
      </w:r>
    </w:p>
    <w:p w14:paraId="2B05D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）会计类应当按照《会计档案管理办法》（财政部国家档案局令第79号）的要求进行收集整理，在会计年度终了后于次年3月底之前归档。</w:t>
      </w:r>
    </w:p>
    <w:p w14:paraId="6730E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）照片应当按照《照片档案管理规范》（GB/T11821-2002）、《数码照片归档与管理规范》（DA/T50-2014）整理，由拍摄者在拍摄后1个月内将照片原图连同文字说明一并归档。</w:t>
      </w:r>
    </w:p>
    <w:p w14:paraId="33E4D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4A4A4A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）电子文件应当按照《电子文件归档与电子档案管理规范》（GB/T18894-2016）收集归档并管理。</w:t>
      </w:r>
    </w:p>
    <w:p w14:paraId="5997B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档案材料均应按照要求规范整理后归档，一律由档案管理人员收录村（居）档案柜，统一管理，不得分散保管，任何组织和个人不得据为己有或者拒绝归档。</w:t>
      </w:r>
    </w:p>
    <w:p w14:paraId="26A3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村（居）档案柜要按照分类方案，科学、规范地排列档案，按照分类标签，从左到右，从上到下垂直存放，做到排列整齐，统一有序，便于查找和利用。定期对档案管理室的案卷保管条件进行检查，切实做好防火、防盗、防尘、防潮、防高温、防有害生物、防有害气体、防光等八防工作。</w:t>
      </w:r>
    </w:p>
    <w:p w14:paraId="418A0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第八条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村（居）档案柜中的档案盒封面或侧边需注明信息类别、编号、年份、保管期限等信息。档案保管期限至少为5年，档案编号为年份、领域拼音大写首字母、档案盒数量的组合，如附件1所示。</w:t>
      </w:r>
    </w:p>
    <w:p w14:paraId="1984D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档案盒内需附目录，目录含序号、文号、文件名称、公开日期、归档日期等信息，新材料入盒归档需及时填写目录信息，如附件2所示。</w:t>
      </w:r>
    </w:p>
    <w:p w14:paraId="1B37D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第九条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本村（社区）全体村（居）民可凭身份证、户口簿等有效身份证明前往村（居）信息公开集中查阅点（下称集中查阅点）查阅当年度村（居）公开信息，往年信息可前往档案管理室按照档案管理办法申请查阅。</w:t>
      </w:r>
    </w:p>
    <w:p w14:paraId="7C28E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查阅信息前须在相关工作人员的指导下做好登记，填写个人基本信息、查阅信息的目的及具体内容，信息查阅登记表见附件3。确认申请人的身份和查阅需求后，由相关工作人员陪同前往集中查阅点查阅信息。</w:t>
      </w:r>
    </w:p>
    <w:p w14:paraId="40F7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第十一条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本村（社区）档案供村（居）民自行查阅使用。村（居）民委员会不得以任何理由拒绝档案查询。查阅信息须在集中查阅点内查询，并保持安静、卫生，不得在场所内吸烟、喝水，以防损坏公开材料。查阅档案要遵守利用规定、履行查阅手续，不得有涂改、损毁、调换、抽取档案等行为。</w:t>
      </w:r>
    </w:p>
    <w:p w14:paraId="52410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第十二条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借阅文件、档案，原则上不允许带出集中查阅点，确需带出时要经村（居）委员会同意，由档案管理人员做好借阅记录，档案管理登记表见附件4。</w:t>
      </w:r>
    </w:p>
    <w:p w14:paraId="0F3A7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第十三条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借阅者应维护档案的完整与安全，不得在档案上乱写乱画，不得擅自转借和影印、复制、拆换。</w:t>
      </w:r>
    </w:p>
    <w:p w14:paraId="1E0BC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第十四条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凡在借阅档案过程中，造成案卷散失，污损或不归还者，应按《档案法》及有关规定严肃处理。借阅档案归还时，档案管理人员要认真清点，仔细检查，并做好归还记录。</w:t>
      </w:r>
    </w:p>
    <w:p w14:paraId="14FE9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第十五条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档案管理人员需按照档案产生的实际情况，及时收录归档，不得积压，并及时做好档案目录的更新。</w:t>
      </w:r>
    </w:p>
    <w:p w14:paraId="5BF7F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第十六条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档案管理人员要认真做好失去保存价值的档案的销毁工作，严格按程序和手续办理，未经鉴定或不经批准，档案管理人员不得私自销毁。</w:t>
      </w:r>
    </w:p>
    <w:p w14:paraId="751C9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第十七条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档案管理人员要定期进行档案保管状况检查并做好检查记录。对音像档案和电子档案，要定期检查信息记录的安全性，确保档案可读可用。发现问题要及时采取有效措施予以解决或上报村（居）民委员会，不断提高查询服务效率和档案管理水平。</w:t>
      </w:r>
    </w:p>
    <w:p w14:paraId="35B875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第十八条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本规范自公布之日起施行。</w:t>
      </w:r>
    </w:p>
    <w:p w14:paraId="080A4B2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附件1</w:t>
      </w:r>
    </w:p>
    <w:tbl>
      <w:tblPr>
        <w:tblStyle w:val="4"/>
        <w:tblW w:w="5000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11"/>
        <w:gridCol w:w="2254"/>
        <w:gridCol w:w="2501"/>
      </w:tblGrid>
      <w:tr w14:paraId="76E6E7E7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B073F0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财务公开</w:t>
            </w:r>
          </w:p>
        </w:tc>
      </w:tr>
      <w:tr w14:paraId="1E8B159F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A5F028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档案编号</w:t>
            </w: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19A2CDA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年度</w:t>
            </w: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79E334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保管期限</w:t>
            </w:r>
          </w:p>
        </w:tc>
      </w:tr>
      <w:tr w14:paraId="63422D4E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51" w:hRule="atLeast"/>
        </w:trPr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26A1BC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E5C00D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7E4AE2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1B8C0A36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CD5A46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64F44F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4CE7D8E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1E4FBF99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03AACC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BCB6E8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D1549D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4D4D9EE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2E6DE9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B21DF1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2A2727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2667E01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5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37C5A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3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F60424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49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9F2D60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</w:tbl>
    <w:p w14:paraId="0FBD02A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346FE8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附件2</w:t>
      </w:r>
    </w:p>
    <w:tbl>
      <w:tblPr>
        <w:tblStyle w:val="4"/>
        <w:tblW w:w="5000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82"/>
        <w:gridCol w:w="1083"/>
        <w:gridCol w:w="2065"/>
        <w:gridCol w:w="2065"/>
        <w:gridCol w:w="2071"/>
      </w:tblGrid>
      <w:tr w14:paraId="7EF55D1A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A50FF4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目录</w:t>
            </w:r>
          </w:p>
        </w:tc>
      </w:tr>
      <w:tr w14:paraId="1179B9E4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457766B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序号</w:t>
            </w: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AAED58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文号</w:t>
            </w: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0B6325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文件名称</w:t>
            </w: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06C6DC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公开日期</w:t>
            </w: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70EF42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归档日期</w:t>
            </w:r>
          </w:p>
        </w:tc>
      </w:tr>
      <w:tr w14:paraId="7C35DDD0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4E11B9C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29F643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ED004A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3B402E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D0148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6EB742A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F0AFA6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6E2DD4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17633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FE1F0A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B955D9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6C39493F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06ACDD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088841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2F3C2F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9C2E48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A938BF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780D952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35390F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58C8E1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90A862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053219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9E9DB9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4E72A2AE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7786BC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ACA7E2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FA5E08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E5F298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23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B2D9A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</w:tbl>
    <w:p w14:paraId="4CD062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4C25917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03E9413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3029C3A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附件3</w:t>
      </w:r>
    </w:p>
    <w:tbl>
      <w:tblPr>
        <w:tblStyle w:val="4"/>
        <w:tblW w:w="5000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44"/>
        <w:gridCol w:w="2373"/>
        <w:gridCol w:w="2373"/>
        <w:gridCol w:w="2376"/>
      </w:tblGrid>
      <w:tr w14:paraId="6C74866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56C480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信息查阅登记表</w:t>
            </w:r>
          </w:p>
        </w:tc>
      </w:tr>
      <w:tr w14:paraId="0684476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41AE957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姓名</w:t>
            </w: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3B249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身份证号</w:t>
            </w: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CBBE98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联系方式</w:t>
            </w: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9C859D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所需信息</w:t>
            </w:r>
          </w:p>
        </w:tc>
      </w:tr>
      <w:tr w14:paraId="65B2FCC7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2406BB5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A8CEE2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291A3E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A0A0F7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096A10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1EB167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99AAD5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DD54C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BF799B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D1BD5E9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A33406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3202C76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1E52FAC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0C46DA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ADA1F4B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DCCF78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B84F0A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2A15D7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47559D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D115C1B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5D86E14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6618F4C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0016C64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1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 w14:paraId="756CF93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4A34FF3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5088BE5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附件4</w:t>
      </w:r>
    </w:p>
    <w:tbl>
      <w:tblPr>
        <w:tblStyle w:val="4"/>
        <w:tblW w:w="5000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9"/>
        <w:gridCol w:w="912"/>
        <w:gridCol w:w="1324"/>
        <w:gridCol w:w="1737"/>
        <w:gridCol w:w="1737"/>
        <w:gridCol w:w="1747"/>
      </w:tblGrid>
      <w:tr w14:paraId="065EA2A2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356D1E4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村（居）档案管理登记表</w:t>
            </w:r>
          </w:p>
        </w:tc>
      </w:tr>
      <w:tr w14:paraId="58F978B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57CF14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54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59783E2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7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77A2AE1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</w:t>
            </w: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693D4E6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资料名称</w:t>
            </w: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9BD4E2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借阅时间</w:t>
            </w:r>
          </w:p>
        </w:tc>
        <w:tc>
          <w:tcPr>
            <w:tcW w:w="104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B00009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归还时间</w:t>
            </w:r>
          </w:p>
        </w:tc>
      </w:tr>
      <w:tr w14:paraId="7D26C710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5184BEA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3A31000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7DB18FB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66CFB3F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7251A3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0A49FE7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0A50B5A5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052FE3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2F40EB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12A57C1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1B9A64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CF4266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22842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4824CFB9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77A1F66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58BA87B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CD66E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466AD17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B3B5A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2057B40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 w14:paraId="51C54523"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6B0EE88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0F41C677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7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09F06D1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1207176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38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177A450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 w14:paraId="193BF8D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</w:tbl>
    <w:p w14:paraId="0A6A09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yNTQwZDczYWVjY2Y4ZGMwOTMyODJkZGM0YmNiYjQifQ=="/>
  </w:docVars>
  <w:rsids>
    <w:rsidRoot w:val="0ACD267C"/>
    <w:rsid w:val="0ACD267C"/>
    <w:rsid w:val="1444657C"/>
    <w:rsid w:val="20915ED7"/>
    <w:rsid w:val="3E5E705F"/>
    <w:rsid w:val="46043FBA"/>
    <w:rsid w:val="47C84024"/>
    <w:rsid w:val="4A0802C7"/>
    <w:rsid w:val="5F967C61"/>
    <w:rsid w:val="64B11C70"/>
    <w:rsid w:val="718A79D3"/>
    <w:rsid w:val="7B3E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93393d8b-ecc2-4ca8-b651-552f93ede8f3</errorID>
      <errorWord>档案法</errorWord>
      <group>L1_Knowledge</group>
      <groupName>知识性问题</groupName>
      <ability>L2_Knowledge</ability>
      <abilityName>其他知识</abilityName>
      <candidateList>
        <item>中华人民共和国档案法</item>
      </candidateList>
      <explain>当前法律法规名称使用简称，请注意是否应当使用全称。</explain>
      <paraID>1D1CD1B4</paraID>
      <start>88</start>
      <end>91</end>
      <status>unmodified</status>
      <modifiedWord/>
      <trackRevisions>false</trackRevisions>
    </reviewItem>
    <reviewItem>
      <errorID>1dd60201-48d3-4ba2-8733-675693fe782e</errorID>
      <errorWord>档案法</errorWord>
      <group>L1_Knowledge</group>
      <groupName>知识性问题</groupName>
      <ability>L2_Knowledge</ability>
      <abilityName>其他知识</abilityName>
      <candidateList>
        <item>中华人民共和国档案法</item>
      </candidateList>
      <explain>当前法律法规名称使用简称，请注意是否应当使用全称。</explain>
      <paraID>1E0BCA6D</paraID>
      <start>33</start>
      <end>36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51221547-b65c-47e3-82af-2cbbb69485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2161</Words>
  <Characters>2236</Characters>
  <Lines>0</Lines>
  <Paragraphs>0</Paragraphs>
  <TotalTime>78</TotalTime>
  <ScaleCrop>false</ScaleCrop>
  <LinksUpToDate>false</LinksUpToDate>
  <CharactersWithSpaces>2258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2024-06-28T01:39:00Z</dcterms:created>
  <dc:creator>郑瑞宣</dc:creator>
  <cp:lastModifiedBy>万事芬达</cp:lastModifiedBy>
  <cp:lastPrinted>2024-07-08T04:02:00Z</cp:lastPrinted>
  <dcterms:modified xsi:type="dcterms:W3CDTF">2026-01-05T07:41:58Z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B45059A46E634CD19471F32E3B40ED72_13</vt:lpwstr>
  </property>
  <property fmtid="{D5CDD505-2E9C-101B-9397-08002B2CF9AE}" pid="4" name="KSOTemplateDocerSaveRecord">
    <vt:lpwstr>eyJoZGlkIjoiOTk4ODQxYTc1MzJlNTUwY2Q2YmZmMzQ3YTI3NGQxMjYiLCJ1c2VySWQiOiI0NTAzODI0NjAifQ==</vt:lpwstr>
  </property>
</Properties>
</file>