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乐平市应急管理局信息公开工作年度报告(2020年)</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仿宋" w:hAnsi="仿宋" w:eastAsia="仿宋" w:cs="仿宋"/>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本年度报告根据《中华人民共和国政府信息公开条例》（以下简称《条例》），结合上级有关文件精神，由六安市应急管理局编制。全文包括2020年政府信息公开总体情况，主动公开政府信息情况，存在的主要问题及改进措施和其他需要报告的事项。本年度报告中所列数据的统计期限为2020年1月1日至2020年12月31日，本年度报告的电子版可以在</w:t>
      </w:r>
      <w:r>
        <w:rPr>
          <w:rFonts w:hint="eastAsia" w:ascii="仿宋" w:hAnsi="仿宋" w:eastAsia="仿宋" w:cs="仿宋"/>
          <w:i w:val="0"/>
          <w:iCs w:val="0"/>
          <w:caps w:val="0"/>
          <w:color w:val="000000"/>
          <w:spacing w:val="0"/>
          <w:sz w:val="32"/>
          <w:szCs w:val="32"/>
          <w:bdr w:val="none" w:color="auto" w:sz="0" w:space="0"/>
          <w:shd w:val="clear" w:fill="FFFFFF"/>
          <w:lang w:eastAsia="zh-CN"/>
        </w:rPr>
        <w:t>乐平</w:t>
      </w:r>
      <w:r>
        <w:rPr>
          <w:rFonts w:hint="eastAsia" w:ascii="仿宋" w:hAnsi="仿宋" w:eastAsia="仿宋" w:cs="仿宋"/>
          <w:i w:val="0"/>
          <w:iCs w:val="0"/>
          <w:caps w:val="0"/>
          <w:color w:val="000000"/>
          <w:spacing w:val="0"/>
          <w:sz w:val="32"/>
          <w:szCs w:val="32"/>
          <w:bdr w:val="none" w:color="auto" w:sz="0" w:space="0"/>
          <w:shd w:val="clear" w:fill="FFFFFF"/>
        </w:rPr>
        <w:t>市应急管理局信息公开平台下载。如对本年度报告有任何疑问，请联系</w:t>
      </w:r>
      <w:r>
        <w:rPr>
          <w:rFonts w:hint="eastAsia" w:ascii="仿宋" w:hAnsi="仿宋" w:eastAsia="仿宋" w:cs="仿宋"/>
          <w:i w:val="0"/>
          <w:iCs w:val="0"/>
          <w:caps w:val="0"/>
          <w:color w:val="000000"/>
          <w:spacing w:val="0"/>
          <w:sz w:val="32"/>
          <w:szCs w:val="32"/>
          <w:bdr w:val="none" w:color="auto" w:sz="0" w:space="0"/>
          <w:shd w:val="clear" w:fill="FFFFFF"/>
          <w:lang w:eastAsia="zh-CN"/>
        </w:rPr>
        <w:t>乐平</w:t>
      </w:r>
      <w:r>
        <w:rPr>
          <w:rFonts w:hint="eastAsia" w:ascii="仿宋" w:hAnsi="仿宋" w:eastAsia="仿宋" w:cs="仿宋"/>
          <w:i w:val="0"/>
          <w:iCs w:val="0"/>
          <w:caps w:val="0"/>
          <w:color w:val="000000"/>
          <w:spacing w:val="0"/>
          <w:sz w:val="32"/>
          <w:szCs w:val="32"/>
          <w:bdr w:val="none" w:color="auto" w:sz="0" w:space="0"/>
          <w:shd w:val="clear" w:fill="FFFFFF"/>
        </w:rPr>
        <w:t>市应急管理局（地址：</w:t>
      </w:r>
      <w:r>
        <w:rPr>
          <w:rFonts w:hint="eastAsia" w:ascii="仿宋" w:hAnsi="仿宋" w:eastAsia="仿宋" w:cs="仿宋"/>
          <w:i w:val="0"/>
          <w:iCs w:val="0"/>
          <w:caps w:val="0"/>
          <w:color w:val="000000"/>
          <w:spacing w:val="0"/>
          <w:sz w:val="32"/>
          <w:szCs w:val="32"/>
          <w:bdr w:val="none" w:color="auto" w:sz="0" w:space="0"/>
          <w:shd w:val="clear" w:fill="FFFFFF"/>
          <w:lang w:eastAsia="zh-CN"/>
        </w:rPr>
        <w:t>乐平市城北新区洪皓路乐平市</w:t>
      </w:r>
      <w:r>
        <w:rPr>
          <w:rFonts w:hint="eastAsia" w:ascii="仿宋" w:hAnsi="仿宋" w:eastAsia="仿宋" w:cs="仿宋"/>
          <w:i w:val="0"/>
          <w:iCs w:val="0"/>
          <w:caps w:val="0"/>
          <w:color w:val="000000"/>
          <w:spacing w:val="0"/>
          <w:sz w:val="32"/>
          <w:szCs w:val="32"/>
          <w:bdr w:val="none" w:color="auto" w:sz="0" w:space="0"/>
          <w:shd w:val="clear" w:fill="FFFFFF"/>
          <w:lang w:val="en-US" w:eastAsia="zh-CN"/>
        </w:rPr>
        <w:t>应急管理局三楼人秘股</w:t>
      </w:r>
      <w:r>
        <w:rPr>
          <w:rFonts w:hint="eastAsia" w:ascii="仿宋" w:hAnsi="仿宋" w:eastAsia="仿宋" w:cs="仿宋"/>
          <w:i w:val="0"/>
          <w:iCs w:val="0"/>
          <w:caps w:val="0"/>
          <w:color w:val="000000"/>
          <w:spacing w:val="0"/>
          <w:sz w:val="32"/>
          <w:szCs w:val="32"/>
          <w:bdr w:val="none" w:color="auto" w:sz="0" w:space="0"/>
          <w:shd w:val="clear" w:fill="FFFFFF"/>
        </w:rPr>
        <w:t>；邮编：</w:t>
      </w:r>
      <w:r>
        <w:rPr>
          <w:rFonts w:hint="eastAsia" w:ascii="仿宋" w:hAnsi="仿宋" w:eastAsia="仿宋" w:cs="仿宋"/>
          <w:i w:val="0"/>
          <w:iCs w:val="0"/>
          <w:caps w:val="0"/>
          <w:color w:val="000000"/>
          <w:spacing w:val="0"/>
          <w:sz w:val="32"/>
          <w:szCs w:val="32"/>
          <w:bdr w:val="none" w:color="auto" w:sz="0" w:space="0"/>
          <w:shd w:val="clear" w:fill="FFFFFF"/>
          <w:lang w:val="en-US" w:eastAsia="zh-CN"/>
        </w:rPr>
        <w:t>3333</w:t>
      </w:r>
      <w:r>
        <w:rPr>
          <w:rFonts w:hint="eastAsia" w:ascii="仿宋" w:hAnsi="仿宋" w:eastAsia="仿宋" w:cs="仿宋"/>
          <w:i w:val="0"/>
          <w:iCs w:val="0"/>
          <w:caps w:val="0"/>
          <w:color w:val="000000"/>
          <w:spacing w:val="0"/>
          <w:sz w:val="32"/>
          <w:szCs w:val="32"/>
          <w:bdr w:val="none" w:color="auto" w:sz="0" w:space="0"/>
          <w:shd w:val="clear" w:fill="FFFFFF"/>
        </w:rPr>
        <w:t>00；电话：</w:t>
      </w:r>
      <w:r>
        <w:rPr>
          <w:rFonts w:hint="eastAsia" w:ascii="仿宋" w:hAnsi="仿宋" w:eastAsia="仿宋" w:cs="仿宋"/>
          <w:i w:val="0"/>
          <w:iCs w:val="0"/>
          <w:caps w:val="0"/>
          <w:color w:val="000000"/>
          <w:spacing w:val="0"/>
          <w:sz w:val="32"/>
          <w:szCs w:val="32"/>
          <w:bdr w:val="none" w:color="auto" w:sz="0" w:space="0"/>
          <w:shd w:val="clear" w:fill="FFFFFF"/>
          <w:lang w:val="en-US" w:eastAsia="zh-CN"/>
        </w:rPr>
        <w:t>0798-7105595</w:t>
      </w:r>
      <w:r>
        <w:rPr>
          <w:rFonts w:hint="eastAsia" w:ascii="仿宋" w:hAnsi="仿宋" w:eastAsia="仿宋" w:cs="仿宋"/>
          <w:i w:val="0"/>
          <w:iCs w:val="0"/>
          <w:caps w:val="0"/>
          <w:color w:val="000000"/>
          <w:spacing w:val="0"/>
          <w:sz w:val="32"/>
          <w:szCs w:val="32"/>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bdr w:val="none" w:color="auto" w:sz="0" w:space="0"/>
          <w:shd w:val="clear" w:fill="FFFFFF"/>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2020年，在市政府的科学领导下，</w:t>
      </w:r>
      <w:r>
        <w:rPr>
          <w:rFonts w:hint="eastAsia" w:ascii="仿宋" w:hAnsi="仿宋" w:eastAsia="仿宋" w:cs="仿宋"/>
          <w:i w:val="0"/>
          <w:iCs w:val="0"/>
          <w:caps w:val="0"/>
          <w:color w:val="000000"/>
          <w:spacing w:val="0"/>
          <w:sz w:val="32"/>
          <w:szCs w:val="32"/>
          <w:bdr w:val="none" w:color="auto" w:sz="0" w:space="0"/>
          <w:shd w:val="clear" w:fill="FFFFFF"/>
          <w:lang w:eastAsia="zh-CN"/>
        </w:rPr>
        <w:t>乐平</w:t>
      </w:r>
      <w:r>
        <w:rPr>
          <w:rFonts w:hint="eastAsia" w:ascii="仿宋" w:hAnsi="仿宋" w:eastAsia="仿宋" w:cs="仿宋"/>
          <w:i w:val="0"/>
          <w:iCs w:val="0"/>
          <w:caps w:val="0"/>
          <w:color w:val="000000"/>
          <w:spacing w:val="0"/>
          <w:sz w:val="32"/>
          <w:szCs w:val="32"/>
          <w:bdr w:val="none" w:color="auto" w:sz="0" w:space="0"/>
          <w:shd w:val="clear" w:fill="FFFFFF"/>
        </w:rPr>
        <w:t>市应急管理局积极推进政府信息公开工作，不断提高政务公开透明度和公开水平，收到较好成效。</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仿宋" w:hAnsi="仿宋" w:eastAsia="仿宋" w:cs="仿宋"/>
          <w:i w:val="0"/>
          <w:iCs w:val="0"/>
          <w:caps w:val="0"/>
          <w:color w:val="000000"/>
          <w:spacing w:val="0"/>
          <w:sz w:val="32"/>
          <w:szCs w:val="32"/>
          <w:bdr w:val="none" w:color="auto" w:sz="0" w:space="0"/>
          <w:shd w:val="clear" w:fill="FFFFFF"/>
        </w:rPr>
      </w:pPr>
      <w:r>
        <w:rPr>
          <w:rFonts w:hint="eastAsia" w:ascii="仿宋" w:hAnsi="仿宋" w:eastAsia="仿宋" w:cs="仿宋"/>
          <w:i w:val="0"/>
          <w:iCs w:val="0"/>
          <w:caps w:val="0"/>
          <w:color w:val="000000"/>
          <w:spacing w:val="0"/>
          <w:sz w:val="32"/>
          <w:szCs w:val="32"/>
          <w:bdr w:val="none" w:color="auto" w:sz="0" w:space="0"/>
          <w:shd w:val="clear" w:fill="FFFFFF"/>
        </w:rPr>
        <w:t>主动公开情况。为推进我局政务公开工作扎实有效开展，根据局领导分工和工作人员变动情况，调整政务公开领导小组，明确各部门责任分工，层层压实工作责任。领导小组下设办公室，承担领导小组办公室日常工作，配备专人负责该项工作，进一步加强对全市应急管理系统政务公开工作的指导。2020年，局门户网站、政务公开平台发布各类政府信息</w:t>
      </w:r>
      <w:r>
        <w:rPr>
          <w:rFonts w:hint="eastAsia" w:ascii="仿宋" w:hAnsi="仿宋" w:eastAsia="仿宋" w:cs="仿宋"/>
          <w:i w:val="0"/>
          <w:iCs w:val="0"/>
          <w:caps w:val="0"/>
          <w:color w:val="000000"/>
          <w:spacing w:val="0"/>
          <w:sz w:val="32"/>
          <w:szCs w:val="32"/>
          <w:bdr w:val="none" w:color="auto" w:sz="0" w:space="0"/>
          <w:shd w:val="clear" w:fill="FFFFFF"/>
          <w:lang w:val="en-US" w:eastAsia="zh-CN"/>
        </w:rPr>
        <w:t>81</w:t>
      </w:r>
      <w:r>
        <w:rPr>
          <w:rFonts w:hint="eastAsia" w:ascii="仿宋" w:hAnsi="仿宋" w:eastAsia="仿宋" w:cs="仿宋"/>
          <w:i w:val="0"/>
          <w:iCs w:val="0"/>
          <w:caps w:val="0"/>
          <w:color w:val="000000"/>
          <w:spacing w:val="0"/>
          <w:sz w:val="32"/>
          <w:szCs w:val="32"/>
          <w:bdr w:val="none" w:color="auto" w:sz="0" w:space="0"/>
          <w:shd w:val="clear" w:fill="FFFFFF"/>
        </w:rPr>
        <w:t>条。其中，</w:t>
      </w:r>
      <w:r>
        <w:rPr>
          <w:rFonts w:hint="eastAsia" w:ascii="仿宋" w:hAnsi="仿宋" w:eastAsia="仿宋" w:cs="仿宋"/>
          <w:i w:val="0"/>
          <w:iCs w:val="0"/>
          <w:caps w:val="0"/>
          <w:color w:val="000000"/>
          <w:spacing w:val="0"/>
          <w:sz w:val="32"/>
          <w:szCs w:val="32"/>
          <w:bdr w:val="none" w:color="auto" w:sz="0" w:space="0"/>
          <w:shd w:val="clear" w:fill="FFFFFF"/>
          <w:lang w:eastAsia="zh-CN"/>
        </w:rPr>
        <w:t>工作动态事项</w:t>
      </w:r>
      <w:r>
        <w:rPr>
          <w:rFonts w:hint="eastAsia" w:ascii="仿宋" w:hAnsi="仿宋" w:eastAsia="仿宋" w:cs="仿宋"/>
          <w:i w:val="0"/>
          <w:iCs w:val="0"/>
          <w:caps w:val="0"/>
          <w:color w:val="000000"/>
          <w:spacing w:val="0"/>
          <w:sz w:val="32"/>
          <w:szCs w:val="32"/>
          <w:bdr w:val="none" w:color="auto" w:sz="0" w:space="0"/>
          <w:shd w:val="clear" w:fill="FFFFFF"/>
          <w:lang w:val="en-US" w:eastAsia="zh-CN"/>
        </w:rPr>
        <w:t>50</w:t>
      </w:r>
      <w:r>
        <w:rPr>
          <w:rFonts w:hint="eastAsia" w:ascii="仿宋" w:hAnsi="仿宋" w:eastAsia="仿宋" w:cs="仿宋"/>
          <w:i w:val="0"/>
          <w:iCs w:val="0"/>
          <w:caps w:val="0"/>
          <w:color w:val="000000"/>
          <w:spacing w:val="0"/>
          <w:sz w:val="32"/>
          <w:szCs w:val="32"/>
          <w:bdr w:val="none" w:color="auto" w:sz="0" w:space="0"/>
          <w:shd w:val="clear" w:fill="FFFFFF"/>
        </w:rPr>
        <w:t>个，</w:t>
      </w:r>
      <w:r>
        <w:rPr>
          <w:rFonts w:hint="eastAsia" w:ascii="仿宋" w:hAnsi="仿宋" w:eastAsia="仿宋" w:cs="仿宋"/>
          <w:i w:val="0"/>
          <w:iCs w:val="0"/>
          <w:caps w:val="0"/>
          <w:color w:val="000000"/>
          <w:spacing w:val="0"/>
          <w:sz w:val="32"/>
          <w:szCs w:val="32"/>
          <w:bdr w:val="none" w:color="auto" w:sz="0" w:space="0"/>
          <w:shd w:val="clear" w:fill="FFFFFF"/>
          <w:lang w:eastAsia="zh-CN"/>
        </w:rPr>
        <w:t>通知公告</w:t>
      </w:r>
      <w:r>
        <w:rPr>
          <w:rFonts w:hint="eastAsia" w:ascii="仿宋" w:hAnsi="仿宋" w:eastAsia="仿宋" w:cs="仿宋"/>
          <w:i w:val="0"/>
          <w:iCs w:val="0"/>
          <w:caps w:val="0"/>
          <w:color w:val="000000"/>
          <w:spacing w:val="0"/>
          <w:sz w:val="32"/>
          <w:szCs w:val="32"/>
          <w:bdr w:val="none" w:color="auto" w:sz="0" w:space="0"/>
          <w:shd w:val="clear" w:fill="FFFFFF"/>
        </w:rPr>
        <w:t>事项</w:t>
      </w:r>
      <w:r>
        <w:rPr>
          <w:rFonts w:hint="eastAsia" w:ascii="仿宋" w:hAnsi="仿宋" w:eastAsia="仿宋" w:cs="仿宋"/>
          <w:i w:val="0"/>
          <w:iCs w:val="0"/>
          <w:caps w:val="0"/>
          <w:color w:val="000000"/>
          <w:spacing w:val="0"/>
          <w:sz w:val="32"/>
          <w:szCs w:val="32"/>
          <w:bdr w:val="none" w:color="auto" w:sz="0" w:space="0"/>
          <w:shd w:val="clear" w:fill="FFFFFF"/>
          <w:lang w:val="en-US" w:eastAsia="zh-CN"/>
        </w:rPr>
        <w:t>30</w:t>
      </w:r>
      <w:r>
        <w:rPr>
          <w:rFonts w:hint="eastAsia" w:ascii="仿宋" w:hAnsi="仿宋" w:eastAsia="仿宋" w:cs="仿宋"/>
          <w:i w:val="0"/>
          <w:iCs w:val="0"/>
          <w:caps w:val="0"/>
          <w:color w:val="000000"/>
          <w:spacing w:val="0"/>
          <w:sz w:val="32"/>
          <w:szCs w:val="32"/>
          <w:bdr w:val="none" w:color="auto" w:sz="0" w:space="0"/>
          <w:shd w:val="clear" w:fill="FFFFFF"/>
        </w:rPr>
        <w:t>个，行政处罚事项</w:t>
      </w:r>
      <w:r>
        <w:rPr>
          <w:rFonts w:hint="eastAsia" w:ascii="仿宋" w:hAnsi="仿宋" w:eastAsia="仿宋" w:cs="仿宋"/>
          <w:i w:val="0"/>
          <w:iCs w:val="0"/>
          <w:caps w:val="0"/>
          <w:color w:val="000000"/>
          <w:spacing w:val="0"/>
          <w:sz w:val="32"/>
          <w:szCs w:val="32"/>
          <w:bdr w:val="none" w:color="auto" w:sz="0" w:space="0"/>
          <w:shd w:val="clear" w:fill="FFFFFF"/>
          <w:lang w:val="en-US" w:eastAsia="zh-CN"/>
        </w:rPr>
        <w:t>1</w:t>
      </w:r>
      <w:r>
        <w:rPr>
          <w:rFonts w:hint="eastAsia" w:ascii="仿宋" w:hAnsi="仿宋" w:eastAsia="仿宋" w:cs="仿宋"/>
          <w:i w:val="0"/>
          <w:iCs w:val="0"/>
          <w:caps w:val="0"/>
          <w:color w:val="000000"/>
          <w:spacing w:val="0"/>
          <w:sz w:val="32"/>
          <w:szCs w:val="32"/>
          <w:bdr w:val="none" w:color="auto" w:sz="0" w:space="0"/>
          <w:shd w:val="clear" w:fill="FFFFFF"/>
        </w:rPr>
        <w:t>个。目前，所有事项均可通过局门户网站、政务公开平台进行快速查询。</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（二）依申请公开办理情况。2020年，我局</w:t>
      </w:r>
      <w:r>
        <w:rPr>
          <w:rFonts w:hint="eastAsia" w:ascii="仿宋" w:hAnsi="仿宋" w:eastAsia="仿宋" w:cs="仿宋"/>
          <w:i w:val="0"/>
          <w:iCs w:val="0"/>
          <w:caps w:val="0"/>
          <w:color w:val="000000"/>
          <w:spacing w:val="0"/>
          <w:sz w:val="32"/>
          <w:szCs w:val="32"/>
          <w:bdr w:val="none" w:color="auto" w:sz="0" w:space="0"/>
          <w:shd w:val="clear" w:fill="FFFFFF"/>
          <w:lang w:eastAsia="zh-CN"/>
        </w:rPr>
        <w:t>未</w:t>
      </w:r>
      <w:r>
        <w:rPr>
          <w:rFonts w:hint="eastAsia" w:ascii="仿宋" w:hAnsi="仿宋" w:eastAsia="仿宋" w:cs="仿宋"/>
          <w:i w:val="0"/>
          <w:iCs w:val="0"/>
          <w:caps w:val="0"/>
          <w:color w:val="000000"/>
          <w:spacing w:val="0"/>
          <w:sz w:val="32"/>
          <w:szCs w:val="32"/>
          <w:bdr w:val="none" w:color="auto" w:sz="0" w:space="0"/>
          <w:shd w:val="clear" w:fill="FFFFFF"/>
        </w:rPr>
        <w:t>收到依申请公开信息事项。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（三）政府信息管理情况。按照“应公开、尽公开”的原则，进一步理清了</w:t>
      </w:r>
      <w:r>
        <w:rPr>
          <w:rFonts w:hint="eastAsia" w:ascii="仿宋" w:hAnsi="仿宋" w:eastAsia="仿宋" w:cs="仿宋"/>
          <w:i w:val="0"/>
          <w:iCs w:val="0"/>
          <w:caps w:val="0"/>
          <w:color w:val="000000"/>
          <w:spacing w:val="0"/>
          <w:sz w:val="32"/>
          <w:szCs w:val="32"/>
          <w:bdr w:val="none" w:color="auto" w:sz="0" w:space="0"/>
          <w:shd w:val="clear" w:fill="FFFFFF"/>
          <w:lang w:eastAsia="zh-CN"/>
        </w:rPr>
        <w:t>乐平</w:t>
      </w:r>
      <w:r>
        <w:rPr>
          <w:rFonts w:hint="eastAsia" w:ascii="仿宋" w:hAnsi="仿宋" w:eastAsia="仿宋" w:cs="仿宋"/>
          <w:i w:val="0"/>
          <w:iCs w:val="0"/>
          <w:caps w:val="0"/>
          <w:color w:val="000000"/>
          <w:spacing w:val="0"/>
          <w:sz w:val="32"/>
          <w:szCs w:val="32"/>
          <w:bdr w:val="none" w:color="auto" w:sz="0" w:space="0"/>
          <w:shd w:val="clear" w:fill="FFFFFF"/>
        </w:rPr>
        <w:t>市和各县区责任边界，全面推进应急管理系统安全生产领域、救灾领域政务决策公开、执行公开、管理公开、服务公开、结果公开，推动基层政务公开全覆盖，切实保障人民群众的知情权、参与权、表达权、监督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四）平台建设情况。针对应急部门公开目录，先后两次征集意见建议并及时进行反馈，全面完成了公开事项的再次梳理确认。围绕全市集约化平台建设，积极推进了局新旧平台的数据转移、新增公开事项的数据录入等工作，并根据市政务公开办督导情况，修改充实完善公开事项、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黑体" w:hAnsi="黑体" w:eastAsia="黑体" w:cs="黑体"/>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五）政府信息公开监督保障。充分运用法治思维和法治方式，严格执行政府信息公开条例和有关法律法规，履行政务公开法定职责，特别是对安全生产领域的行政执法、行政许可、行政强制等项目，救灾领域相关政策精神解读、动态信息、灾害救助等项目做好基层政务公开指导。充分运用安全生产月活动、微信公众号、问卷调查等，认真开展政务公开评议活动，积极回应百姓提问。围绕市委、市政府中心工作，充分利用网站平台，发布各类有利于推进应急管理工作的信息，鼓励网民对应急管理工作多提意见和建议，征集掌握民情民意，服务群众，不断提高群众对应急部门的满意度。</w:t>
      </w:r>
      <w:r>
        <w:rPr>
          <w:rFonts w:hint="eastAsia" w:ascii="黑体" w:hAnsi="黑体" w:eastAsia="黑体" w:cs="黑体"/>
          <w:i w:val="0"/>
          <w:iCs w:val="0"/>
          <w:caps w:val="0"/>
          <w:color w:val="000000"/>
          <w:spacing w:val="0"/>
          <w:sz w:val="32"/>
          <w:szCs w:val="32"/>
          <w:bdr w:val="none" w:color="auto" w:sz="0" w:space="0"/>
          <w:shd w:val="clear" w:fill="FFFFFF"/>
        </w:rPr>
        <w:t>二、主动公开政府信息情况</w:t>
      </w:r>
    </w:p>
    <w:tbl>
      <w:tblPr>
        <w:tblW w:w="9000" w:type="dxa"/>
        <w:jc w:val="center"/>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36"/>
        <w:gridCol w:w="2075"/>
        <w:gridCol w:w="1394"/>
        <w:gridCol w:w="2095"/>
      </w:tblGrid>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9000"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第二十条第（一）项</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信息内容</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本年新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制作数量</w:t>
            </w:r>
          </w:p>
        </w:tc>
        <w:tc>
          <w:tcPr>
            <w:tcW w:w="1394"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本年新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公开数量</w:t>
            </w:r>
          </w:p>
        </w:tc>
        <w:tc>
          <w:tcPr>
            <w:tcW w:w="209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对外公开总数量</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规章</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1394"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209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规范性文件</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1394"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209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21</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9000"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第二十条第（五）项</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信息内容</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上一年项目数量</w:t>
            </w:r>
          </w:p>
        </w:tc>
        <w:tc>
          <w:tcPr>
            <w:tcW w:w="1394"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本年增/减</w:t>
            </w:r>
          </w:p>
        </w:tc>
        <w:tc>
          <w:tcPr>
            <w:tcW w:w="209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处理决定数量</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行政许可</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c>
          <w:tcPr>
            <w:tcW w:w="1394"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c>
          <w:tcPr>
            <w:tcW w:w="209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0"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其他对外管理服务事项</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94"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209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jc w:val="center"/>
        </w:trPr>
        <w:tc>
          <w:tcPr>
            <w:tcW w:w="9000"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第二十条第（六）项</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信息内容</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上一年项目数量</w:t>
            </w:r>
          </w:p>
        </w:tc>
        <w:tc>
          <w:tcPr>
            <w:tcW w:w="1394"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本年增/减</w:t>
            </w:r>
          </w:p>
        </w:tc>
        <w:tc>
          <w:tcPr>
            <w:tcW w:w="209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处理决定数量</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行政处罚</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c>
          <w:tcPr>
            <w:tcW w:w="1394"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209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行政强制</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c>
          <w:tcPr>
            <w:tcW w:w="1394"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209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9000"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第二十条第（八）项</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信息内容</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上一年项目数量</w:t>
            </w:r>
          </w:p>
        </w:tc>
        <w:tc>
          <w:tcPr>
            <w:tcW w:w="3489"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本年增/减</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行政事业性收费</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3489"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9000"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第二十条第（九）项</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信息内容</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采购项目数量</w:t>
            </w:r>
          </w:p>
        </w:tc>
        <w:tc>
          <w:tcPr>
            <w:tcW w:w="3489"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采购总金额</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3436"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政府集中采购</w:t>
            </w:r>
          </w:p>
        </w:tc>
        <w:tc>
          <w:tcPr>
            <w:tcW w:w="2075"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3489"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bdr w:val="none" w:color="auto" w:sz="0" w:space="0"/>
          <w:shd w:val="clear" w:fill="FFFFFF"/>
        </w:rPr>
        <w:t>三、收到和处理政府信息公开申请情况</w:t>
      </w:r>
    </w:p>
    <w:tbl>
      <w:tblPr>
        <w:tblW w:w="9285" w:type="dxa"/>
        <w:jc w:val="center"/>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90"/>
        <w:gridCol w:w="656"/>
        <w:gridCol w:w="2657"/>
        <w:gridCol w:w="577"/>
        <w:gridCol w:w="730"/>
        <w:gridCol w:w="730"/>
        <w:gridCol w:w="786"/>
        <w:gridCol w:w="926"/>
        <w:gridCol w:w="716"/>
        <w:gridCol w:w="717"/>
      </w:tblGrid>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4103" w:type="dxa"/>
            <w:gridSpan w:val="3"/>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（本列数据的勾稽关系为：第一项加第二项之和，等于第三项加第四项之和）</w:t>
            </w:r>
          </w:p>
        </w:tc>
        <w:tc>
          <w:tcPr>
            <w:tcW w:w="5182" w:type="dxa"/>
            <w:gridSpan w:val="7"/>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申请人情况</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4103" w:type="dxa"/>
            <w:gridSpan w:val="3"/>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577"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自然人</w:t>
            </w:r>
          </w:p>
        </w:tc>
        <w:tc>
          <w:tcPr>
            <w:tcW w:w="3888"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法人或其他组织</w:t>
            </w:r>
          </w:p>
        </w:tc>
        <w:tc>
          <w:tcPr>
            <w:tcW w:w="717"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总计</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4103" w:type="dxa"/>
            <w:gridSpan w:val="3"/>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577"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商业企业</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科研机构</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社会公益组织</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法律服务机构</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其他</w:t>
            </w:r>
          </w:p>
        </w:tc>
        <w:tc>
          <w:tcPr>
            <w:tcW w:w="717"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4103"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一、本年新收政府信息公开申请数量</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4103"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二、上年结转政府信息公开申请数量</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三、本年度办理结果</w:t>
            </w:r>
          </w:p>
        </w:tc>
        <w:tc>
          <w:tcPr>
            <w:tcW w:w="3313"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（一）予以公开</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3313"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（二）部分公开（区分处理的，只计这一情形，不计其他情形）</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（三）不予公开</w:t>
            </w: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1.属于国家秘密</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2.其他法律行政法规禁止公开</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3.危及“三安全一稳定”</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4.保护第三方合法权益</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5.属于三类内部事务信息</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6.属于四类过程性信息</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7.属于行政执法案卷</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8.属于行政查询事项</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（四）无法提供</w:t>
            </w: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1.本机关不掌握相关政府信息</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2.没有现成信息需要另行制作</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3.补正后申请内容仍不明确</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（五）不予处理</w:t>
            </w: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1.信访举报投诉类申请</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2.重复申请</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3.要求提供公开出版物</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4.无正当理由大量反复申请</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656"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2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5.要求行政机关确认或重新出具已获取信息</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3313"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（六）其他处理</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79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24"/>
                <w:szCs w:val="24"/>
              </w:rPr>
            </w:pPr>
          </w:p>
        </w:tc>
        <w:tc>
          <w:tcPr>
            <w:tcW w:w="3313"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（七）总计</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bdr w:val="none" w:color="auto" w:sz="0" w:space="0"/>
                <w:lang w:val="en-US" w:eastAsia="zh-CN"/>
              </w:rPr>
              <w:t>0</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4103"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四、结转下年度继续办理</w:t>
            </w:r>
          </w:p>
        </w:tc>
        <w:tc>
          <w:tcPr>
            <w:tcW w:w="5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3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92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c>
          <w:tcPr>
            <w:tcW w:w="7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bdr w:val="none" w:color="auto" w:sz="0" w:space="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bdr w:val="none" w:color="auto" w:sz="0" w:space="0"/>
          <w:shd w:val="clear" w:fill="FFFFFF"/>
        </w:rPr>
        <w:t>四、政府信息公开行政复议、行政诉讼情况</w:t>
      </w:r>
    </w:p>
    <w:tbl>
      <w:tblPr>
        <w:tblW w:w="9285" w:type="dxa"/>
        <w:jc w:val="center"/>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5"/>
        <w:gridCol w:w="616"/>
        <w:gridCol w:w="616"/>
        <w:gridCol w:w="616"/>
        <w:gridCol w:w="678"/>
        <w:gridCol w:w="554"/>
        <w:gridCol w:w="616"/>
        <w:gridCol w:w="616"/>
        <w:gridCol w:w="616"/>
        <w:gridCol w:w="647"/>
        <w:gridCol w:w="616"/>
        <w:gridCol w:w="616"/>
        <w:gridCol w:w="616"/>
        <w:gridCol w:w="616"/>
        <w:gridCol w:w="631"/>
      </w:tblGrid>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3060"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rPr>
              <w:t>行政复议</w:t>
            </w:r>
          </w:p>
        </w:tc>
        <w:tc>
          <w:tcPr>
            <w:tcW w:w="5985" w:type="dxa"/>
            <w:gridSpan w:val="10"/>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行政诉讼</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结果维持</w:t>
            </w:r>
          </w:p>
        </w:tc>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结果纠正</w:t>
            </w:r>
          </w:p>
        </w:tc>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其他结果</w:t>
            </w:r>
          </w:p>
        </w:tc>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尚未审结</w:t>
            </w:r>
          </w:p>
        </w:tc>
        <w:tc>
          <w:tcPr>
            <w:tcW w:w="64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总计</w:t>
            </w:r>
          </w:p>
        </w:tc>
        <w:tc>
          <w:tcPr>
            <w:tcW w:w="2970"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未经复议直接起诉</w:t>
            </w:r>
          </w:p>
        </w:tc>
        <w:tc>
          <w:tcPr>
            <w:tcW w:w="3015"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复议后起诉</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32"/>
                <w:szCs w:val="32"/>
              </w:rPr>
            </w:pPr>
          </w:p>
        </w:tc>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32"/>
                <w:szCs w:val="32"/>
              </w:rPr>
            </w:pPr>
          </w:p>
        </w:tc>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32"/>
                <w:szCs w:val="32"/>
              </w:rPr>
            </w:pPr>
          </w:p>
        </w:tc>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32"/>
                <w:szCs w:val="32"/>
              </w:rPr>
            </w:pPr>
          </w:p>
        </w:tc>
        <w:tc>
          <w:tcPr>
            <w:tcW w:w="64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rPr>
                <w:rFonts w:hint="eastAsia" w:ascii="仿宋" w:hAnsi="仿宋" w:eastAsia="仿宋" w:cs="仿宋"/>
                <w:i w:val="0"/>
                <w:iCs w:val="0"/>
                <w:caps w:val="0"/>
                <w:color w:val="000000"/>
                <w:spacing w:val="0"/>
                <w:sz w:val="32"/>
                <w:szCs w:val="32"/>
              </w:rPr>
            </w:pPr>
          </w:p>
        </w:tc>
        <w:tc>
          <w:tcPr>
            <w:tcW w:w="54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结果维持</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结果纠正</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其他结果</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尚未审结</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总计</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结果维持</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结果纠正</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其他结果</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尚未审结</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总计</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4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54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bdr w:val="none" w:color="auto" w:sz="0" w:space="0"/>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2020年全市应急系统政务公开工作稳中向好，但存在的问题也不容忽视。一是行政权力结果公示不规范，不及时。应急局承担行政权力事项较多，办事结果种类繁杂，部分权力事项公开时间滞后，公开质量不高，针对这个问题，我局召开专题培训工作会议，要求各相关科室规范公开制度，限定公开时间；二是决策公开信息较少。我局在制定涉及群众切身利益的重要改革方案、重大政策措施，意见征集较少，大多收集各政府部门意见，面向民众征求意见较少；决策公开的问题重点是过于限制了意见征集对象，我局已明确涉及群众重大政策措施等规范性文件需要向社会征求意见，并按规定反馈意见征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为进一步做好应急系统政务公开工作，提高政务服务水平，接下来要重点抓好以下几项工作：一要继续通过门户网站、信息公开网形式公开；积极运用公示公告等形式，对行政决策的过程和结果予以公开。二要按照“公开是原则、不公开是例外”的要求，把人民群众普遍关心、涉及人民群众切身利益的问题作为政务公开的重点内容，围绕行政主体基本情况和行政决策、执行、监督的程序、方法、结果等事项，不断拓展政务公开的内容。三要立足政务公开工作实际,完善以岗位责任制为核心的工作长效机制，做到政务公开工作责任主体明确、岗位责任具体、工作人员业务熟悉；结合各级测评通报反馈的问题进行全面自查,举一反三，补差补缺，切实做好信息发布工作和反馈问题整改工作，高质量提升政务公开的质量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160" w:firstLineChars="13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乐平市应急管理局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160" w:firstLineChars="1300"/>
        <w:jc w:val="left"/>
        <w:rPr>
          <w:rFonts w:ascii="微软雅黑" w:hAnsi="微软雅黑" w:eastAsia="微软雅黑" w:cs="微软雅黑"/>
          <w:i w:val="0"/>
          <w:iCs w:val="0"/>
          <w:caps w:val="0"/>
          <w:color w:val="000000"/>
          <w:spacing w:val="0"/>
          <w:sz w:val="37"/>
          <w:szCs w:val="37"/>
          <w:shd w:val="clear" w:fill="FFFFFF"/>
        </w:rPr>
      </w:pPr>
      <w:r>
        <w:rPr>
          <w:rFonts w:hint="eastAsia" w:ascii="仿宋" w:hAnsi="仿宋" w:eastAsia="仿宋" w:cs="仿宋"/>
          <w:i w:val="0"/>
          <w:iCs w:val="0"/>
          <w:caps w:val="0"/>
          <w:color w:val="333333"/>
          <w:spacing w:val="0"/>
          <w:sz w:val="32"/>
          <w:szCs w:val="32"/>
          <w:shd w:val="clear" w:fill="FFFFFF"/>
        </w:rPr>
        <w:t>2021年1月25日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B4A4E"/>
    <w:multiLevelType w:val="singleLevel"/>
    <w:tmpl w:val="3E9B4A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30701"/>
    <w:rsid w:val="123F22F6"/>
    <w:rsid w:val="1E240143"/>
    <w:rsid w:val="2C211BF3"/>
    <w:rsid w:val="2F130701"/>
    <w:rsid w:val="2F907974"/>
    <w:rsid w:val="3100234F"/>
    <w:rsid w:val="33727345"/>
    <w:rsid w:val="3FBC0A5C"/>
    <w:rsid w:val="47323D00"/>
    <w:rsid w:val="47426A90"/>
    <w:rsid w:val="47820385"/>
    <w:rsid w:val="48F771BB"/>
    <w:rsid w:val="4A9162A4"/>
    <w:rsid w:val="54E063E4"/>
    <w:rsid w:val="553841DB"/>
    <w:rsid w:val="581051EF"/>
    <w:rsid w:val="59686B88"/>
    <w:rsid w:val="718E6378"/>
    <w:rsid w:val="773D3FC2"/>
    <w:rsid w:val="7D06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2021-08-02T02:33:00Z</dcterms:created>
  <dc:creator>Administrator</dc:creator>
  <cp:lastModifiedBy>Administrator</cp:lastModifiedBy>
  <cp:lastPrinted>2021-08-02T07:30:38Z</cp:lastPrinted>
  <dcterms:modified xsi:type="dcterms:W3CDTF">2021-08-02T07:31:35Z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06F5052FDFDD4369BC346F3742174AE1</vt:lpwstr>
  </property>
</Properties>
</file>