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0B" w:rsidRDefault="00DE5E0B" w:rsidP="00DE5E0B">
      <w:pPr>
        <w:autoSpaceDE w:val="0"/>
        <w:spacing w:line="520" w:lineRule="exact"/>
        <w:ind w:left="-3" w:firstLine="3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DE5E0B" w:rsidRDefault="00DE5E0B" w:rsidP="00DE5E0B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DE5E0B" w:rsidRDefault="00DE5E0B" w:rsidP="00DE5E0B">
      <w:pPr>
        <w:autoSpaceDE w:val="0"/>
        <w:spacing w:line="520" w:lineRule="exact"/>
        <w:ind w:left="-3" w:firstLine="3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县域物流配送体系建设试点分项目信息</w:t>
      </w:r>
    </w:p>
    <w:p w:rsidR="00DE5E0B" w:rsidRDefault="00DE5E0B" w:rsidP="00DE5E0B">
      <w:pPr>
        <w:autoSpaceDE w:val="0"/>
        <w:spacing w:line="520" w:lineRule="exact"/>
        <w:rPr>
          <w:rFonts w:hint="eastAsia"/>
        </w:rPr>
      </w:pPr>
      <w:r>
        <w:t xml:space="preserve"> 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项目1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</w:rPr>
        <w:t>县级物流配送中心仓储设施建设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项目地址：</w:t>
      </w:r>
      <w:r>
        <w:rPr>
          <w:rFonts w:ascii="仿宋_GB2312" w:eastAsia="仿宋_GB2312"/>
          <w:sz w:val="32"/>
          <w:szCs w:val="32"/>
        </w:rPr>
        <w:t>待定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承办单位：</w:t>
      </w:r>
      <w:r>
        <w:rPr>
          <w:rFonts w:ascii="仿宋_GB2312" w:eastAsia="仿宋_GB2312"/>
          <w:sz w:val="32"/>
          <w:szCs w:val="32"/>
        </w:rPr>
        <w:t>待招标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项目实施目标：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项目规划用地</w:t>
      </w:r>
      <w:r>
        <w:rPr>
          <w:rFonts w:eastAsia="仿宋_GB2312"/>
          <w:sz w:val="32"/>
          <w:szCs w:val="32"/>
        </w:rPr>
        <w:t>150</w:t>
      </w:r>
      <w:r>
        <w:rPr>
          <w:rFonts w:ascii="仿宋_GB2312" w:eastAsia="仿宋_GB2312"/>
          <w:sz w:val="32"/>
          <w:szCs w:val="32"/>
        </w:rPr>
        <w:t>亩以上，提升改造配送仓储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万平方米，高标仓占</w:t>
      </w:r>
      <w:r>
        <w:rPr>
          <w:rFonts w:eastAsia="仿宋_GB2312"/>
          <w:sz w:val="32"/>
          <w:szCs w:val="32"/>
        </w:rPr>
        <w:t>40%</w:t>
      </w:r>
      <w:r>
        <w:rPr>
          <w:rFonts w:ascii="仿宋_GB2312" w:eastAsia="仿宋_GB2312"/>
          <w:sz w:val="32"/>
          <w:szCs w:val="32"/>
        </w:rPr>
        <w:t>以上，仓储高度</w:t>
      </w:r>
      <w:r>
        <w:rPr>
          <w:rFonts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米以上。整合零担专线、快消品配送、快递分拣、冷链物流、农资等经营业态，建设综合型县级物流配送中心。实现乡（镇）当日达，行政村隔日到，偏远乡村</w:t>
      </w: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天内送达（派出），</w:t>
      </w:r>
      <w:r>
        <w:rPr>
          <w:rFonts w:eastAsia="仿宋_GB2312"/>
          <w:sz w:val="32"/>
          <w:szCs w:val="32"/>
        </w:rPr>
        <w:t>24</w:t>
      </w:r>
      <w:r>
        <w:rPr>
          <w:rFonts w:ascii="仿宋_GB2312" w:eastAsia="仿宋_GB2312"/>
          <w:sz w:val="32"/>
          <w:szCs w:val="32"/>
        </w:rPr>
        <w:t>小时内配送至村级物流服务网点。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项目实施内容：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以乐平市中远物流园为依托，凭借园区现有规模优势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五大中心、六大交易区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，提升改造分拣配送中心，包括货架、叉车、标准化托盘（</w:t>
      </w:r>
      <w:r>
        <w:rPr>
          <w:rFonts w:eastAsia="仿宋_GB2312"/>
          <w:sz w:val="32"/>
          <w:szCs w:val="32"/>
        </w:rPr>
        <w:t>1200*1000mm</w:t>
      </w:r>
      <w:r>
        <w:rPr>
          <w:rFonts w:ascii="仿宋_GB2312" w:eastAsia="仿宋_GB2312"/>
          <w:sz w:val="32"/>
          <w:szCs w:val="32"/>
        </w:rPr>
        <w:t>）、周转箱（</w:t>
      </w:r>
      <w:r>
        <w:rPr>
          <w:rFonts w:eastAsia="仿宋_GB2312"/>
          <w:sz w:val="32"/>
          <w:szCs w:val="32"/>
        </w:rPr>
        <w:t>600*400mm</w:t>
      </w:r>
      <w:r>
        <w:rPr>
          <w:rFonts w:ascii="仿宋_GB2312" w:eastAsia="仿宋_GB2312"/>
          <w:sz w:val="32"/>
          <w:szCs w:val="32"/>
        </w:rPr>
        <w:t>）、条码扫描、分拣输送、仓储管理系统和冷链等库内设备，提升仓储、配送效率。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项目推进时间节点：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2022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月开始筹备，</w:t>
      </w:r>
      <w:r>
        <w:rPr>
          <w:rFonts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月完成整合且县级物流配送中心投入正式运营；</w:t>
      </w:r>
      <w:r>
        <w:rPr>
          <w:rFonts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月完成所有项目建设内容并持续运营。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项目资金概算及资金来源：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</w:rPr>
        <w:t>资金概算</w:t>
      </w:r>
      <w:r>
        <w:rPr>
          <w:rFonts w:eastAsia="仿宋_GB2312"/>
          <w:sz w:val="32"/>
          <w:szCs w:val="32"/>
        </w:rPr>
        <w:t>130</w:t>
      </w:r>
      <w:r>
        <w:rPr>
          <w:rFonts w:ascii="仿宋_GB2312" w:eastAsia="仿宋_GB2312"/>
          <w:sz w:val="32"/>
          <w:szCs w:val="32"/>
        </w:rPr>
        <w:t>万元，其中省级财政资金</w:t>
      </w:r>
      <w:r>
        <w:rPr>
          <w:rFonts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万元，社会资本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省级财政资金具体用途和支持标准：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建设综合型县域物流中心，提升改造仓储、冷链等基础设施及装卸作业设备。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单个项目支持比例不超过总投资的</w:t>
      </w:r>
      <w:r>
        <w:rPr>
          <w:rFonts w:eastAsia="仿宋_GB2312"/>
          <w:sz w:val="32"/>
          <w:szCs w:val="32"/>
        </w:rPr>
        <w:t>30%</w:t>
      </w:r>
      <w:r>
        <w:rPr>
          <w:rFonts w:ascii="仿宋_GB2312" w:eastAsia="仿宋_GB2312"/>
          <w:sz w:val="32"/>
          <w:szCs w:val="32"/>
        </w:rPr>
        <w:t>，最高支持金额不超过</w:t>
      </w:r>
      <w:r>
        <w:rPr>
          <w:rFonts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万元。（支持范围不包含土地购置、办公装修、道路建设、公共设施建设、消防工程、水电气管网工程等投入）。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项目2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</w:rPr>
        <w:t>县级物流配送中心统仓共配建设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项目地址：</w:t>
      </w:r>
      <w:r>
        <w:rPr>
          <w:rFonts w:ascii="黑体" w:eastAsia="黑体" w:hAnsi="黑体" w:hint="eastAsia"/>
          <w:sz w:val="32"/>
          <w:szCs w:val="32"/>
        </w:rPr>
        <w:t>待定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承办单位：</w:t>
      </w:r>
      <w:r>
        <w:rPr>
          <w:rFonts w:ascii="仿宋_GB2312" w:eastAsia="仿宋_GB2312"/>
          <w:sz w:val="32"/>
          <w:szCs w:val="32"/>
        </w:rPr>
        <w:t>待招标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项目实施目标：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到试点结束后，统仓共配率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供应商统仓共配的商品数量与全市供应商商品数量总量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达到</w:t>
      </w:r>
      <w:r>
        <w:rPr>
          <w:rFonts w:eastAsia="仿宋_GB2312"/>
          <w:sz w:val="32"/>
          <w:szCs w:val="32"/>
        </w:rPr>
        <w:t>10%</w:t>
      </w:r>
      <w:r>
        <w:rPr>
          <w:rFonts w:ascii="仿宋_GB2312" w:eastAsia="仿宋_GB2312"/>
          <w:sz w:val="32"/>
          <w:szCs w:val="32"/>
        </w:rPr>
        <w:t>以上。县级仓储中心内整合的单品数量达</w:t>
      </w:r>
      <w:r>
        <w:rPr>
          <w:rFonts w:eastAsia="仿宋_GB2312"/>
          <w:sz w:val="32"/>
          <w:szCs w:val="32"/>
        </w:rPr>
        <w:t>1000</w:t>
      </w:r>
      <w:r>
        <w:rPr>
          <w:rFonts w:ascii="仿宋_GB2312" w:eastAsia="仿宋_GB2312"/>
          <w:sz w:val="32"/>
          <w:szCs w:val="32"/>
        </w:rPr>
        <w:t>种以上，乡（镇）商贸中心</w:t>
      </w:r>
      <w:r>
        <w:rPr>
          <w:rFonts w:eastAsia="仿宋_GB2312"/>
          <w:sz w:val="32"/>
          <w:szCs w:val="32"/>
        </w:rPr>
        <w:t>500</w:t>
      </w:r>
      <w:r>
        <w:rPr>
          <w:rFonts w:ascii="仿宋_GB2312" w:eastAsia="仿宋_GB2312"/>
          <w:sz w:val="32"/>
          <w:szCs w:val="32"/>
        </w:rPr>
        <w:t>种以上，村级便利店</w:t>
      </w:r>
      <w:r>
        <w:rPr>
          <w:rFonts w:eastAsia="仿宋_GB2312"/>
          <w:sz w:val="32"/>
          <w:szCs w:val="32"/>
        </w:rPr>
        <w:t>50</w:t>
      </w:r>
      <w:r>
        <w:rPr>
          <w:rFonts w:ascii="仿宋_GB2312" w:eastAsia="仿宋_GB2312"/>
          <w:sz w:val="32"/>
          <w:szCs w:val="32"/>
        </w:rPr>
        <w:t>种以上。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项目实施内容：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通过整合各类商品经销商、代理商资源，引导乡（镇）商贸中心、村级小店到县级物流配送中心订货，提供统一的仓储配送服务。将村级商店、合作社、农户（种植、养殖）纳入统仓共配范围。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项目推进时间节点：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2022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月开始筹备，</w:t>
      </w:r>
      <w:r>
        <w:rPr>
          <w:rFonts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月基本实现统仓共配率达到</w:t>
      </w:r>
      <w:r>
        <w:rPr>
          <w:rFonts w:eastAsia="仿宋_GB2312"/>
          <w:sz w:val="32"/>
          <w:szCs w:val="32"/>
        </w:rPr>
        <w:t>10%</w:t>
      </w:r>
      <w:r>
        <w:rPr>
          <w:rFonts w:ascii="仿宋_GB2312" w:eastAsia="仿宋_GB2312"/>
          <w:sz w:val="32"/>
          <w:szCs w:val="32"/>
        </w:rPr>
        <w:t>以上，县级仓储中心内整合的单品数量达</w:t>
      </w:r>
      <w:r>
        <w:rPr>
          <w:rFonts w:eastAsia="仿宋_GB2312"/>
          <w:sz w:val="32"/>
          <w:szCs w:val="32"/>
        </w:rPr>
        <w:t>1000</w:t>
      </w:r>
      <w:r>
        <w:rPr>
          <w:rFonts w:ascii="仿宋_GB2312" w:eastAsia="仿宋_GB2312"/>
          <w:sz w:val="32"/>
          <w:szCs w:val="32"/>
        </w:rPr>
        <w:t>种以上；</w:t>
      </w:r>
      <w:r>
        <w:rPr>
          <w:rFonts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月完成乡（镇）商贸中心单品数量达</w:t>
      </w:r>
      <w:r>
        <w:rPr>
          <w:rFonts w:eastAsia="仿宋_GB2312"/>
          <w:sz w:val="32"/>
          <w:szCs w:val="32"/>
        </w:rPr>
        <w:t>500</w:t>
      </w:r>
      <w:r>
        <w:rPr>
          <w:rFonts w:ascii="仿宋_GB2312" w:eastAsia="仿宋_GB2312"/>
          <w:sz w:val="32"/>
          <w:szCs w:val="32"/>
        </w:rPr>
        <w:t>种以上，村级便利店单品数量达</w:t>
      </w:r>
      <w:r>
        <w:rPr>
          <w:rFonts w:eastAsia="仿宋_GB2312"/>
          <w:sz w:val="32"/>
          <w:szCs w:val="32"/>
        </w:rPr>
        <w:t>50</w:t>
      </w:r>
      <w:r>
        <w:rPr>
          <w:rFonts w:ascii="仿宋_GB2312" w:eastAsia="仿宋_GB2312"/>
          <w:sz w:val="32"/>
          <w:szCs w:val="32"/>
        </w:rPr>
        <w:t>种以上并持续运营。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项目资金概算及资金来源：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资金概算</w:t>
      </w:r>
      <w:r>
        <w:rPr>
          <w:rFonts w:eastAsia="仿宋_GB2312"/>
          <w:sz w:val="32"/>
          <w:szCs w:val="32"/>
        </w:rPr>
        <w:t>440</w:t>
      </w:r>
      <w:r>
        <w:rPr>
          <w:rFonts w:ascii="仿宋_GB2312" w:eastAsia="仿宋_GB2312"/>
          <w:sz w:val="32"/>
          <w:szCs w:val="32"/>
        </w:rPr>
        <w:t>万元，其中省级财政资金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/>
          <w:sz w:val="32"/>
          <w:szCs w:val="32"/>
        </w:rPr>
        <w:t>万元，社会资本</w:t>
      </w:r>
      <w:r>
        <w:rPr>
          <w:rFonts w:eastAsia="仿宋_GB2312"/>
          <w:sz w:val="32"/>
          <w:szCs w:val="32"/>
        </w:rPr>
        <w:t>340</w:t>
      </w:r>
      <w:r>
        <w:rPr>
          <w:rFonts w:ascii="仿宋_GB2312" w:eastAsia="仿宋_GB2312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省级财政资金具体用途和支持标准：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</w:rPr>
      </w:pPr>
      <w:r>
        <w:rPr>
          <w:rFonts w:ascii="仿宋_GB2312" w:eastAsia="仿宋_GB2312"/>
          <w:sz w:val="32"/>
          <w:szCs w:val="32"/>
        </w:rPr>
        <w:t>单个项目按仓库使用面积给予每年每平方米</w:t>
      </w:r>
      <w:r>
        <w:rPr>
          <w:rFonts w:eastAsia="仿宋_GB2312"/>
          <w:sz w:val="32"/>
          <w:szCs w:val="32"/>
        </w:rPr>
        <w:t>60</w:t>
      </w:r>
      <w:r>
        <w:rPr>
          <w:rFonts w:ascii="仿宋_GB2312" w:eastAsia="仿宋_GB2312"/>
          <w:sz w:val="32"/>
          <w:szCs w:val="32"/>
        </w:rPr>
        <w:t>元补助，最高支持金额不超过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项目3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</w:rPr>
        <w:t>县域物流数字化运营平台建设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项目地址：</w:t>
      </w:r>
      <w:r>
        <w:rPr>
          <w:rFonts w:ascii="仿宋_GB2312" w:eastAsia="仿宋_GB2312"/>
          <w:sz w:val="32"/>
          <w:szCs w:val="32"/>
        </w:rPr>
        <w:t>待定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承办单位：</w:t>
      </w:r>
      <w:r>
        <w:rPr>
          <w:rFonts w:ascii="仿宋_GB2312" w:eastAsia="仿宋_GB2312"/>
          <w:sz w:val="32"/>
          <w:szCs w:val="32"/>
        </w:rPr>
        <w:t>待招标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项目实施目标：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建设一个县级物流数字化运营平台，用于支撑市、乡、村三级物流服务体系运营，为县域各类商贸物流市场主体提供信息化服务，并与省级物流公共信息平台以及其他平台对接，对县级物流配送中心、乡（镇）物流中转站、村级服务网点进行数字化改造，实现与县域商贸、乡村商贸中心、村级便利店数字化连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项目实施内容：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建成一个县级物流配送中心数字化运营平台，提供物流数据信息处理和统计，提供实时信息数据，与省、市级物流大数据平台对接。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能够与零担专线系统、仓储系统、快递分拣系统、冷链系统相互连接。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建有园区大数据可视系统，可提供</w:t>
      </w:r>
      <w:r>
        <w:rPr>
          <w:rFonts w:eastAsia="仿宋_GB2312"/>
          <w:sz w:val="32"/>
          <w:szCs w:val="32"/>
        </w:rPr>
        <w:t>WMS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TMS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CRM</w:t>
      </w:r>
      <w:r>
        <w:rPr>
          <w:rFonts w:ascii="仿宋_GB2312" w:eastAsia="仿宋_GB2312"/>
          <w:sz w:val="32"/>
          <w:szCs w:val="32"/>
        </w:rPr>
        <w:t>、结算等功能服务，大数据分析系统，智慧园区管理系统服务，快消品配送订货与配送信息系统。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建立快消品配送订货与配送信息系统，实现与县域商贸、乡村商贸中心、村级便利店数字化连接。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项目推进时间节点：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2022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月开始筹备，</w:t>
      </w:r>
      <w:r>
        <w:rPr>
          <w:rFonts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月数字化运营平台搭建完成投入正式运营；</w:t>
      </w:r>
      <w:r>
        <w:rPr>
          <w:rFonts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月完成所有项目建设内容并持续运营。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项目资金概算及资金来源：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资金概算</w:t>
      </w:r>
      <w:r>
        <w:rPr>
          <w:rFonts w:eastAsia="仿宋_GB2312"/>
          <w:sz w:val="32"/>
          <w:szCs w:val="32"/>
        </w:rPr>
        <w:t>180</w:t>
      </w:r>
      <w:r>
        <w:rPr>
          <w:rFonts w:ascii="仿宋_GB2312" w:eastAsia="仿宋_GB2312"/>
          <w:sz w:val="32"/>
          <w:szCs w:val="32"/>
        </w:rPr>
        <w:t>万元，其中省级财政资金</w:t>
      </w:r>
      <w:r>
        <w:rPr>
          <w:rFonts w:eastAsia="仿宋_GB2312"/>
          <w:sz w:val="32"/>
          <w:szCs w:val="32"/>
        </w:rPr>
        <w:t>40</w:t>
      </w:r>
      <w:r>
        <w:rPr>
          <w:rFonts w:ascii="仿宋_GB2312" w:eastAsia="仿宋_GB2312"/>
          <w:sz w:val="32"/>
          <w:szCs w:val="32"/>
        </w:rPr>
        <w:t>万元，社会资本</w:t>
      </w:r>
      <w:r>
        <w:rPr>
          <w:rFonts w:eastAsia="仿宋_GB2312"/>
          <w:sz w:val="32"/>
          <w:szCs w:val="32"/>
        </w:rPr>
        <w:t>140</w:t>
      </w:r>
      <w:r>
        <w:rPr>
          <w:rFonts w:ascii="仿宋_GB2312" w:eastAsia="仿宋_GB2312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省级财政资金具体用途和支持标准：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搭建一个县域物流数字化运营平台，为县域各类商贸物流市场主体提供信息化服务，并与省级物流公共信息平台以及其他平台对接，实现县级物流配送中心、乡（镇）物流中转站、村级服务网点数字化连接。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最高支持金额不超过</w:t>
      </w:r>
      <w:r>
        <w:rPr>
          <w:rFonts w:eastAsia="仿宋_GB2312"/>
          <w:sz w:val="32"/>
          <w:szCs w:val="32"/>
        </w:rPr>
        <w:t>40</w:t>
      </w:r>
      <w:r>
        <w:rPr>
          <w:rFonts w:ascii="仿宋_GB2312" w:eastAsia="仿宋_GB2312"/>
          <w:sz w:val="32"/>
          <w:szCs w:val="32"/>
        </w:rPr>
        <w:t>万元。支持县域物流数字化运营平台研发、配套信息化软硬件购置、通讯网络信息资费等（支持范围不包含平台建设过程中的调研费、办公费、人员工资、推广和后期维护费用等投入）。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项目4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项目名称：</w:t>
      </w:r>
      <w:r>
        <w:rPr>
          <w:rFonts w:ascii="仿宋_GB2312" w:eastAsia="仿宋_GB2312"/>
          <w:sz w:val="32"/>
          <w:szCs w:val="32"/>
        </w:rPr>
        <w:t>县域物流配送车队建设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项目地址：</w:t>
      </w:r>
      <w:r>
        <w:rPr>
          <w:rFonts w:ascii="仿宋_GB2312" w:eastAsia="仿宋_GB2312"/>
          <w:sz w:val="32"/>
          <w:szCs w:val="32"/>
        </w:rPr>
        <w:t>待定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承办单位：</w:t>
      </w:r>
      <w:r>
        <w:rPr>
          <w:rFonts w:ascii="仿宋_GB2312" w:eastAsia="仿宋_GB2312"/>
          <w:sz w:val="32"/>
          <w:szCs w:val="32"/>
        </w:rPr>
        <w:t>待招标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项目实施目标：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加强物流配送标准化建设，建立统一、科学、规范的标准体系。购置配送车辆（主要为</w:t>
      </w:r>
      <w:r>
        <w:rPr>
          <w:rFonts w:eastAsia="仿宋_GB2312"/>
          <w:kern w:val="0"/>
          <w:sz w:val="32"/>
          <w:szCs w:val="32"/>
        </w:rPr>
        <w:t>4.2</w:t>
      </w:r>
      <w:r>
        <w:rPr>
          <w:rFonts w:ascii="仿宋_GB2312" w:eastAsia="仿宋_GB2312"/>
          <w:kern w:val="0"/>
          <w:sz w:val="32"/>
          <w:szCs w:val="32"/>
        </w:rPr>
        <w:t>米厢式货车及新能车），鼓励使用标准托盘、周转箱等单元化器具。集中配送车辆外观字样、图形、特征醒目，应有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县域物流配送体系建设试点项目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ascii="仿宋_GB2312" w:eastAsia="仿宋_GB2312"/>
          <w:kern w:val="0"/>
          <w:sz w:val="32"/>
          <w:szCs w:val="32"/>
        </w:rPr>
        <w:t>等字样；物流配送中心的货架、装卸工具、包装工具等进行标准化、规范化设计；支持配送车辆、行车路径等都采用信息系统自动调配等先进管理方式。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项目实施内容：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鼓励县级物流配送中心与供应链上下游之间带托运输，与乡村服务网点之间使用标准托盘或木质标准托盘、周转箱等单元化器具。对符合城乡配送车辆技术选型和节能环保要求使用（</w:t>
      </w:r>
      <w:r>
        <w:rPr>
          <w:rFonts w:eastAsia="仿宋_GB2312"/>
          <w:kern w:val="0"/>
          <w:sz w:val="32"/>
          <w:szCs w:val="32"/>
        </w:rPr>
        <w:t>4.2</w:t>
      </w:r>
      <w:r>
        <w:rPr>
          <w:rFonts w:ascii="仿宋_GB2312" w:eastAsia="仿宋_GB2312"/>
          <w:kern w:val="0"/>
          <w:sz w:val="32"/>
          <w:szCs w:val="32"/>
        </w:rPr>
        <w:t>米厢式货车和新能源车）打造标准化集中配送车辆，统一标识、统一规格、统一管理。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项目推进时间节点：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2022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ascii="仿宋_GB2312" w:eastAsia="仿宋_GB2312"/>
          <w:kern w:val="0"/>
          <w:sz w:val="32"/>
          <w:szCs w:val="32"/>
        </w:rPr>
        <w:t>月开始筹备，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ascii="仿宋_GB2312" w:eastAsia="仿宋_GB2312"/>
          <w:kern w:val="0"/>
          <w:sz w:val="32"/>
          <w:szCs w:val="32"/>
        </w:rPr>
        <w:t>月完成整合车辆标准化改造建设投入正式运营；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ascii="仿宋_GB2312" w:eastAsia="仿宋_GB2312"/>
          <w:kern w:val="0"/>
          <w:sz w:val="32"/>
          <w:szCs w:val="32"/>
        </w:rPr>
        <w:t>月完成项目实施内容并持续运营。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项目资金概算及资金来源：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资金概算</w:t>
      </w:r>
      <w:r>
        <w:rPr>
          <w:rFonts w:eastAsia="仿宋_GB2312"/>
          <w:sz w:val="32"/>
          <w:szCs w:val="32"/>
        </w:rPr>
        <w:t>310</w:t>
      </w:r>
      <w:r>
        <w:rPr>
          <w:rFonts w:ascii="仿宋_GB2312" w:eastAsia="仿宋_GB2312"/>
          <w:sz w:val="32"/>
          <w:szCs w:val="32"/>
        </w:rPr>
        <w:t>万元，其中省级财政资金</w:t>
      </w:r>
      <w:r>
        <w:rPr>
          <w:rFonts w:eastAsia="仿宋_GB2312"/>
          <w:sz w:val="32"/>
          <w:szCs w:val="32"/>
        </w:rPr>
        <w:t>70</w:t>
      </w:r>
      <w:r>
        <w:rPr>
          <w:rFonts w:ascii="仿宋_GB2312" w:eastAsia="仿宋_GB2312"/>
          <w:sz w:val="32"/>
          <w:szCs w:val="32"/>
        </w:rPr>
        <w:t>万元，社会资本</w:t>
      </w:r>
      <w:r>
        <w:rPr>
          <w:rFonts w:eastAsia="仿宋_GB2312"/>
          <w:sz w:val="32"/>
          <w:szCs w:val="32"/>
        </w:rPr>
        <w:t>240</w:t>
      </w:r>
      <w:r>
        <w:rPr>
          <w:rFonts w:ascii="仿宋_GB2312" w:eastAsia="仿宋_GB2312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省级财政资金具体用途和支持标准：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lastRenderedPageBreak/>
        <w:t>支持</w:t>
      </w:r>
      <w:r>
        <w:rPr>
          <w:rFonts w:eastAsia="仿宋_GB2312"/>
          <w:kern w:val="0"/>
          <w:sz w:val="32"/>
          <w:szCs w:val="32"/>
        </w:rPr>
        <w:t>2022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日起新购置符合城乡配送车辆技术选型和节能环保要求、适用于带板（筐）运输的标准化专用车辆（厢式货车或封闭式货车）。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对项目主体新购置的自用配送车辆按裸车价格的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Fonts w:ascii="仿宋_GB2312" w:eastAsia="仿宋_GB2312"/>
          <w:kern w:val="0"/>
          <w:sz w:val="32"/>
          <w:szCs w:val="32"/>
        </w:rPr>
        <w:t>（以增值税发票金额为准）给予补贴，每辆最高金额不超过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ascii="仿宋_GB2312" w:eastAsia="仿宋_GB2312"/>
          <w:kern w:val="0"/>
          <w:sz w:val="32"/>
          <w:szCs w:val="32"/>
        </w:rPr>
        <w:t>万元，每个试点县车队项目总计最高支持金额不超过</w:t>
      </w:r>
      <w:r>
        <w:rPr>
          <w:rFonts w:eastAsia="仿宋_GB2312"/>
          <w:kern w:val="0"/>
          <w:sz w:val="32"/>
          <w:szCs w:val="32"/>
        </w:rPr>
        <w:t>70</w:t>
      </w:r>
      <w:r>
        <w:rPr>
          <w:rFonts w:ascii="仿宋_GB2312" w:eastAsia="仿宋_GB2312"/>
          <w:kern w:val="0"/>
          <w:sz w:val="32"/>
          <w:szCs w:val="32"/>
        </w:rPr>
        <w:t>万元（支持范围不包含项目主体购买的非标车辆和二手车辆，购置车辆五年内不得转售、出租）。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项目5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</w:rPr>
        <w:t>乡村末端配送网点建设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项目地址：</w:t>
      </w:r>
      <w:r>
        <w:rPr>
          <w:rFonts w:ascii="仿宋_GB2312" w:eastAsia="仿宋_GB2312"/>
          <w:sz w:val="32"/>
          <w:szCs w:val="32"/>
        </w:rPr>
        <w:t>待定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承办单位：</w:t>
      </w:r>
      <w:r>
        <w:rPr>
          <w:rFonts w:ascii="仿宋_GB2312" w:eastAsia="仿宋_GB2312"/>
          <w:sz w:val="32"/>
          <w:szCs w:val="32"/>
        </w:rPr>
        <w:t>待招标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项目实施目标：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整合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ascii="仿宋_GB2312" w:eastAsia="仿宋_GB2312"/>
          <w:kern w:val="0"/>
          <w:sz w:val="32"/>
          <w:szCs w:val="32"/>
        </w:rPr>
        <w:t>个以上快递和物流品牌资源，打造乡（镇）物流中转站面积不低于</w:t>
      </w:r>
      <w:r>
        <w:rPr>
          <w:rFonts w:eastAsia="仿宋_GB2312"/>
          <w:kern w:val="0"/>
          <w:sz w:val="32"/>
          <w:szCs w:val="32"/>
        </w:rPr>
        <w:t>500</w:t>
      </w:r>
      <w:r>
        <w:rPr>
          <w:rFonts w:ascii="仿宋_GB2312" w:eastAsia="仿宋_GB2312"/>
          <w:kern w:val="0"/>
          <w:sz w:val="32"/>
          <w:szCs w:val="32"/>
        </w:rPr>
        <w:t>平方米，建设村级网点面积不少于</w:t>
      </w:r>
      <w:r>
        <w:rPr>
          <w:rFonts w:eastAsia="仿宋_GB2312"/>
          <w:kern w:val="0"/>
          <w:sz w:val="32"/>
          <w:szCs w:val="32"/>
        </w:rPr>
        <w:t>50</w:t>
      </w:r>
      <w:r>
        <w:rPr>
          <w:rFonts w:ascii="仿宋_GB2312" w:eastAsia="仿宋_GB2312"/>
          <w:kern w:val="0"/>
          <w:sz w:val="32"/>
          <w:szCs w:val="32"/>
        </w:rPr>
        <w:t>平方米。实现</w:t>
      </w:r>
      <w:r>
        <w:rPr>
          <w:rFonts w:eastAsia="仿宋_GB2312"/>
          <w:kern w:val="0"/>
          <w:sz w:val="32"/>
          <w:szCs w:val="32"/>
        </w:rPr>
        <w:t>48</w:t>
      </w:r>
      <w:r>
        <w:rPr>
          <w:rFonts w:ascii="仿宋_GB2312" w:eastAsia="仿宋_GB2312"/>
          <w:kern w:val="0"/>
          <w:sz w:val="32"/>
          <w:szCs w:val="32"/>
        </w:rPr>
        <w:t>小时内配送至村级物流服务网点，网点配有专人管理，统一标牌、明示收费标准、管理制度、监督电话上墙等。具备货物存放、货物收寄公共属性功能。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项目实施内容：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推进乡（镇）物流中转站点和村级服务网点建设，引导供销、邮政、交通、物流等市场主体共建共享末端网点资源，促进电商服务站点、益农信息社、供销集配站点、村邮站、快递站点等多点合一、服务共享。提升改造乡村快递服务站点，配备装卸作业、信息化终端设备，完善服务功能、规范服务标准、提高服务水平，</w:t>
      </w:r>
      <w:r>
        <w:rPr>
          <w:rFonts w:ascii="仿宋_GB2312" w:eastAsia="仿宋_GB2312"/>
          <w:kern w:val="0"/>
          <w:sz w:val="32"/>
          <w:szCs w:val="32"/>
        </w:rPr>
        <w:lastRenderedPageBreak/>
        <w:t>开展生活日用品、农资及快件接收送达服务，力争标识统一、管理统一、服务统一。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项目推进时间节点：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2022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ascii="仿宋_GB2312" w:eastAsia="仿宋_GB2312"/>
          <w:kern w:val="0"/>
          <w:sz w:val="32"/>
          <w:szCs w:val="32"/>
        </w:rPr>
        <w:t>月开始筹备，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9</w:t>
      </w:r>
      <w:r>
        <w:rPr>
          <w:rFonts w:ascii="仿宋_GB2312" w:eastAsia="仿宋_GB2312"/>
          <w:kern w:val="0"/>
          <w:sz w:val="32"/>
          <w:szCs w:val="32"/>
        </w:rPr>
        <w:t>月完成整合乡村末端配送网点建设且投入正式运营；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ascii="仿宋_GB2312" w:eastAsia="仿宋_GB2312"/>
          <w:kern w:val="0"/>
          <w:sz w:val="32"/>
          <w:szCs w:val="32"/>
        </w:rPr>
        <w:t>月完成项目实施内容并持续运营。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项目资金概算及资金来源：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资金概算</w:t>
      </w:r>
      <w:r>
        <w:rPr>
          <w:rFonts w:eastAsia="仿宋_GB2312"/>
          <w:sz w:val="32"/>
          <w:szCs w:val="32"/>
        </w:rPr>
        <w:t>1130</w:t>
      </w:r>
      <w:r>
        <w:rPr>
          <w:rFonts w:ascii="仿宋_GB2312" w:eastAsia="仿宋_GB2312"/>
          <w:sz w:val="32"/>
          <w:szCs w:val="32"/>
        </w:rPr>
        <w:t>万元，其中省级财政资金</w:t>
      </w:r>
      <w:r>
        <w:rPr>
          <w:rFonts w:eastAsia="仿宋_GB2312"/>
          <w:sz w:val="32"/>
          <w:szCs w:val="32"/>
        </w:rPr>
        <w:t>260</w:t>
      </w:r>
      <w:r>
        <w:rPr>
          <w:rFonts w:ascii="仿宋_GB2312" w:eastAsia="仿宋_GB2312"/>
          <w:sz w:val="32"/>
          <w:szCs w:val="32"/>
        </w:rPr>
        <w:t>万元，社会资本</w:t>
      </w:r>
      <w:r>
        <w:rPr>
          <w:rFonts w:eastAsia="仿宋_GB2312"/>
          <w:sz w:val="32"/>
          <w:szCs w:val="32"/>
        </w:rPr>
        <w:t>870</w:t>
      </w:r>
      <w:r>
        <w:rPr>
          <w:rFonts w:ascii="仿宋_GB2312" w:eastAsia="仿宋_GB2312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省级财政资金具体用途和支持标准：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r>
        <w:rPr>
          <w:rFonts w:ascii="仿宋_GB2312" w:eastAsia="仿宋_GB2312"/>
          <w:spacing w:val="-6"/>
          <w:sz w:val="32"/>
          <w:szCs w:val="32"/>
        </w:rPr>
        <w:t>建设乡（镇）物流中转站点和村级服务网点，改造乡村快递服务站点，配备装卸作业、信息化终端设备，完善服务功能、规范服务标准、提高服务水平，开展生活日用品、农资及快件接收送达服务，力争标识统一、管理统一、服务统一。每个乡（镇）中转站标准化建设最高支持金额不超过</w:t>
      </w:r>
      <w:r>
        <w:rPr>
          <w:rFonts w:eastAsia="仿宋_GB2312"/>
          <w:spacing w:val="-6"/>
          <w:sz w:val="32"/>
          <w:szCs w:val="32"/>
        </w:rPr>
        <w:t>1</w:t>
      </w:r>
      <w:r>
        <w:rPr>
          <w:rFonts w:ascii="仿宋_GB2312" w:eastAsia="仿宋_GB2312"/>
          <w:spacing w:val="-6"/>
          <w:sz w:val="32"/>
          <w:szCs w:val="32"/>
        </w:rPr>
        <w:t>万元，每个村级网点标准化建设最高支持金额不超过</w:t>
      </w:r>
      <w:r>
        <w:rPr>
          <w:rFonts w:eastAsia="仿宋_GB2312"/>
          <w:spacing w:val="-6"/>
          <w:sz w:val="32"/>
          <w:szCs w:val="32"/>
        </w:rPr>
        <w:t>5000</w:t>
      </w:r>
      <w:r>
        <w:rPr>
          <w:rFonts w:ascii="仿宋_GB2312" w:eastAsia="仿宋_GB2312"/>
          <w:spacing w:val="-6"/>
          <w:sz w:val="32"/>
          <w:szCs w:val="32"/>
        </w:rPr>
        <w:t>元，最高支持金额不超过</w:t>
      </w:r>
      <w:r>
        <w:rPr>
          <w:rFonts w:eastAsia="仿宋_GB2312"/>
          <w:spacing w:val="-6"/>
          <w:sz w:val="32"/>
          <w:szCs w:val="32"/>
        </w:rPr>
        <w:t>260</w:t>
      </w:r>
      <w:r>
        <w:rPr>
          <w:rFonts w:ascii="仿宋_GB2312" w:eastAsia="仿宋_GB2312"/>
          <w:spacing w:val="-6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项目6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项目名称：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互联网</w:t>
      </w:r>
      <w:r>
        <w:rPr>
          <w:rFonts w:eastAsia="仿宋_GB2312"/>
          <w:sz w:val="32"/>
          <w:szCs w:val="32"/>
        </w:rPr>
        <w:t>+</w:t>
      </w:r>
      <w:r>
        <w:rPr>
          <w:rFonts w:ascii="仿宋_GB2312" w:eastAsia="仿宋_GB2312"/>
          <w:sz w:val="32"/>
          <w:szCs w:val="32"/>
        </w:rPr>
        <w:t>第四方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供销集配体系建设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项目地址：</w:t>
      </w:r>
      <w:r>
        <w:rPr>
          <w:rFonts w:ascii="仿宋_GB2312" w:eastAsia="仿宋_GB2312"/>
          <w:sz w:val="32"/>
          <w:szCs w:val="32"/>
        </w:rPr>
        <w:t>待定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承办单位：</w:t>
      </w:r>
      <w:r>
        <w:rPr>
          <w:rFonts w:ascii="仿宋_GB2312" w:eastAsia="仿宋_GB2312"/>
          <w:sz w:val="32"/>
          <w:szCs w:val="32"/>
        </w:rPr>
        <w:t>待招标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项目实施目标：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整合构建乡（镇）、村供销集配网点，提升网点覆盖率，实现乡（镇）网点覆盖率达到</w:t>
      </w:r>
      <w:r>
        <w:rPr>
          <w:rFonts w:eastAsia="仿宋_GB2312"/>
          <w:kern w:val="0"/>
          <w:sz w:val="32"/>
          <w:szCs w:val="32"/>
        </w:rPr>
        <w:t>100%</w:t>
      </w:r>
      <w:r>
        <w:rPr>
          <w:rFonts w:ascii="仿宋_GB2312" w:eastAsia="仿宋_GB2312"/>
          <w:kern w:val="0"/>
          <w:sz w:val="32"/>
          <w:szCs w:val="32"/>
        </w:rPr>
        <w:t>，行政村网点覆盖率达到</w:t>
      </w:r>
      <w:r>
        <w:rPr>
          <w:rFonts w:eastAsia="仿宋_GB2312"/>
          <w:kern w:val="0"/>
          <w:sz w:val="32"/>
          <w:szCs w:val="32"/>
        </w:rPr>
        <w:t>80%</w:t>
      </w:r>
      <w:r>
        <w:rPr>
          <w:rFonts w:ascii="仿宋_GB2312" w:eastAsia="仿宋_GB2312"/>
          <w:kern w:val="0"/>
          <w:sz w:val="32"/>
          <w:szCs w:val="32"/>
        </w:rPr>
        <w:t>以上（网点须具备快消品、农资、农副等</w:t>
      </w:r>
      <w:r>
        <w:rPr>
          <w:rFonts w:eastAsia="仿宋_GB2312"/>
          <w:kern w:val="0"/>
          <w:sz w:val="32"/>
          <w:szCs w:val="32"/>
        </w:rPr>
        <w:t>1-2</w:t>
      </w:r>
      <w:r>
        <w:rPr>
          <w:rFonts w:ascii="仿宋_GB2312" w:eastAsia="仿宋_GB2312"/>
          <w:kern w:val="0"/>
          <w:sz w:val="32"/>
          <w:szCs w:val="32"/>
        </w:rPr>
        <w:t>个服务业态，具备</w:t>
      </w:r>
      <w:r>
        <w:rPr>
          <w:rFonts w:ascii="仿宋_GB2312" w:eastAsia="仿宋_GB2312"/>
          <w:kern w:val="0"/>
          <w:sz w:val="32"/>
          <w:szCs w:val="32"/>
        </w:rPr>
        <w:lastRenderedPageBreak/>
        <w:t>公共属性，服务功能完善，具有专人管理、统一门头和标识）。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对供销集配体系进行开展升级改造，包括购置包括货架、叉车、托盘、周转箱（筐）、分拣输送设备和供销集配车辆。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项目实施内容：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提升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ascii="仿宋_GB2312" w:eastAsia="仿宋_GB2312"/>
          <w:kern w:val="0"/>
          <w:sz w:val="32"/>
          <w:szCs w:val="32"/>
        </w:rPr>
        <w:t>互联网</w:t>
      </w:r>
      <w:r>
        <w:rPr>
          <w:rFonts w:eastAsia="仿宋_GB2312"/>
          <w:kern w:val="0"/>
          <w:sz w:val="32"/>
          <w:szCs w:val="32"/>
        </w:rPr>
        <w:t>+</w:t>
      </w:r>
      <w:r>
        <w:rPr>
          <w:rFonts w:ascii="仿宋_GB2312" w:eastAsia="仿宋_GB2312"/>
          <w:kern w:val="0"/>
          <w:sz w:val="32"/>
          <w:szCs w:val="32"/>
        </w:rPr>
        <w:t>第四方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ascii="仿宋_GB2312" w:eastAsia="仿宋_GB2312"/>
          <w:kern w:val="0"/>
          <w:sz w:val="32"/>
          <w:szCs w:val="32"/>
        </w:rPr>
        <w:t>供销集配体系设施设备（货架、叉车、托盘、周转箱（筐）、分拣输送设备和供销集配车辆）；整合县域内快消品、快递、冷链、农资等业态，开展市乡村集中配送服务，实现统一仓储、分拣、运输、配送、揽件，有效降低乡村物流成本、提高流通效率；推行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ascii="仿宋_GB2312" w:eastAsia="仿宋_GB2312"/>
          <w:kern w:val="0"/>
          <w:sz w:val="32"/>
          <w:szCs w:val="32"/>
        </w:rPr>
        <w:t>直投到户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ascii="仿宋_GB2312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ascii="仿宋_GB2312" w:eastAsia="仿宋_GB2312"/>
          <w:kern w:val="0"/>
          <w:sz w:val="32"/>
          <w:szCs w:val="32"/>
        </w:rPr>
        <w:t>物流配送</w:t>
      </w:r>
      <w:r>
        <w:rPr>
          <w:rFonts w:eastAsia="仿宋_GB2312"/>
          <w:kern w:val="0"/>
          <w:sz w:val="32"/>
          <w:szCs w:val="32"/>
        </w:rPr>
        <w:t>+</w:t>
      </w:r>
      <w:r>
        <w:rPr>
          <w:rFonts w:ascii="仿宋_GB2312" w:eastAsia="仿宋_GB2312"/>
          <w:kern w:val="0"/>
          <w:sz w:val="32"/>
          <w:szCs w:val="32"/>
        </w:rPr>
        <w:t>农村物流网点自提点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ascii="仿宋_GB2312" w:eastAsia="仿宋_GB2312"/>
          <w:kern w:val="0"/>
          <w:sz w:val="32"/>
          <w:szCs w:val="32"/>
        </w:rPr>
        <w:t>两种配送模式，实现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ascii="仿宋_GB2312" w:eastAsia="仿宋_GB2312"/>
          <w:kern w:val="0"/>
          <w:sz w:val="32"/>
          <w:szCs w:val="32"/>
        </w:rPr>
        <w:t>最初一公里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ascii="仿宋_GB2312" w:eastAsia="仿宋_GB2312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ascii="仿宋_GB2312" w:eastAsia="仿宋_GB2312"/>
          <w:kern w:val="0"/>
          <w:sz w:val="32"/>
          <w:szCs w:val="32"/>
        </w:rPr>
        <w:t>最后一公里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ascii="仿宋_GB2312" w:eastAsia="仿宋_GB2312"/>
          <w:kern w:val="0"/>
          <w:sz w:val="32"/>
          <w:szCs w:val="32"/>
        </w:rPr>
        <w:t>有序集散和高效配送，物流信息及时采集和发布。到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ascii="仿宋_GB2312" w:eastAsia="仿宋_GB2312"/>
          <w:kern w:val="0"/>
          <w:sz w:val="32"/>
          <w:szCs w:val="32"/>
        </w:rPr>
        <w:t>年末，建成标准化供销集配中心，供销集配体系联网成型，乡（镇）供销集配站点覆盖率达</w:t>
      </w:r>
      <w:r>
        <w:rPr>
          <w:rFonts w:eastAsia="仿宋_GB2312"/>
          <w:kern w:val="0"/>
          <w:sz w:val="32"/>
          <w:szCs w:val="32"/>
        </w:rPr>
        <w:t>100%</w:t>
      </w:r>
      <w:r>
        <w:rPr>
          <w:rFonts w:ascii="仿宋_GB2312" w:eastAsia="仿宋_GB2312"/>
          <w:kern w:val="0"/>
          <w:sz w:val="32"/>
          <w:szCs w:val="32"/>
        </w:rPr>
        <w:t>、村级供销集配网点覆盖率达</w:t>
      </w:r>
      <w:r>
        <w:rPr>
          <w:rFonts w:eastAsia="仿宋_GB2312"/>
          <w:kern w:val="0"/>
          <w:sz w:val="32"/>
          <w:szCs w:val="32"/>
        </w:rPr>
        <w:t>80%</w:t>
      </w:r>
      <w:r>
        <w:rPr>
          <w:rFonts w:ascii="仿宋_GB2312" w:eastAsia="仿宋_GB2312"/>
          <w:kern w:val="0"/>
          <w:sz w:val="32"/>
          <w:szCs w:val="32"/>
        </w:rPr>
        <w:t>以上。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项目推进时间节点：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2022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ascii="仿宋_GB2312" w:eastAsia="仿宋_GB2312"/>
          <w:kern w:val="0"/>
          <w:sz w:val="32"/>
          <w:szCs w:val="32"/>
        </w:rPr>
        <w:t>月开始筹备，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ascii="仿宋_GB2312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ascii="仿宋_GB2312" w:eastAsia="仿宋_GB2312"/>
          <w:kern w:val="0"/>
          <w:sz w:val="32"/>
          <w:szCs w:val="32"/>
        </w:rPr>
        <w:t>互联网</w:t>
      </w:r>
      <w:r>
        <w:rPr>
          <w:rFonts w:eastAsia="仿宋_GB2312"/>
          <w:kern w:val="0"/>
          <w:sz w:val="32"/>
          <w:szCs w:val="32"/>
        </w:rPr>
        <w:t>+</w:t>
      </w:r>
      <w:r>
        <w:rPr>
          <w:rFonts w:ascii="仿宋_GB2312" w:eastAsia="仿宋_GB2312"/>
          <w:kern w:val="0"/>
          <w:sz w:val="32"/>
          <w:szCs w:val="32"/>
        </w:rPr>
        <w:t>第四方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ascii="仿宋_GB2312" w:eastAsia="仿宋_GB2312"/>
          <w:kern w:val="0"/>
          <w:sz w:val="32"/>
          <w:szCs w:val="32"/>
        </w:rPr>
        <w:t>供销集配体系建设完成投入正式运营；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ascii="仿宋_GB2312" w:eastAsia="仿宋_GB2312"/>
          <w:kern w:val="0"/>
          <w:sz w:val="32"/>
          <w:szCs w:val="32"/>
        </w:rPr>
        <w:t>月完成所有项目建设内容并持续运营。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项目资金概算及资金来源：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资金概算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/>
          <w:sz w:val="32"/>
          <w:szCs w:val="32"/>
        </w:rPr>
        <w:t>万元，其中省级财政资金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/>
          <w:sz w:val="32"/>
          <w:szCs w:val="32"/>
        </w:rPr>
        <w:t>万元。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省级财政资金具体用途和支持标准：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整合构建乡（镇）、村供销集配网点，提升网点覆盖率，实现统一仓储、分拣、运输、配送、揽件，有效降低乡村物流成本、提高流通效率。</w:t>
      </w:r>
    </w:p>
    <w:p w:rsidR="00DE5E0B" w:rsidRDefault="00DE5E0B" w:rsidP="00DE5E0B">
      <w:pPr>
        <w:pBdr>
          <w:top w:val="single" w:sz="8" w:space="0" w:color="FFFFFF"/>
          <w:left w:val="single" w:sz="8" w:space="4" w:color="FFFFFF"/>
          <w:bottom w:val="single" w:sz="8" w:space="30" w:color="FFFFFF"/>
          <w:right w:val="single" w:sz="8" w:space="9" w:color="FFFFFF"/>
        </w:pBdr>
        <w:shd w:val="clear" w:color="auto" w:fill="FFFFFF"/>
        <w:overflowPunct w:val="0"/>
        <w:autoSpaceDE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单个项目支持比例不超过总投资的</w:t>
      </w:r>
      <w:r>
        <w:rPr>
          <w:rFonts w:eastAsia="仿宋_GB2312"/>
          <w:sz w:val="32"/>
          <w:szCs w:val="32"/>
        </w:rPr>
        <w:t>30%</w:t>
      </w:r>
      <w:r>
        <w:rPr>
          <w:rFonts w:ascii="仿宋_GB2312" w:eastAsia="仿宋_GB2312"/>
          <w:sz w:val="32"/>
          <w:szCs w:val="32"/>
        </w:rPr>
        <w:t>，最高支持金额不超过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/>
          <w:sz w:val="32"/>
          <w:szCs w:val="32"/>
        </w:rPr>
        <w:t>万元。</w:t>
      </w:r>
    </w:p>
    <w:p w:rsidR="00AC6172" w:rsidRDefault="00AC6172"/>
    <w:sectPr w:rsidR="00AC6172" w:rsidSect="00DE5E0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E0B"/>
    <w:rsid w:val="003564CC"/>
    <w:rsid w:val="00AC6172"/>
    <w:rsid w:val="00DE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5E0B"/>
    <w:pPr>
      <w:widowControl w:val="0"/>
      <w:ind w:firstLine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99"/>
    <w:unhideWhenUsed/>
    <w:rsid w:val="00DE5E0B"/>
    <w:rPr>
      <w:rFonts w:ascii="仿宋" w:eastAsia="仿宋" w:hAnsi="仿宋" w:cs="宋体"/>
      <w:sz w:val="32"/>
      <w:szCs w:val="32"/>
    </w:rPr>
  </w:style>
  <w:style w:type="character" w:customStyle="1" w:styleId="Char">
    <w:name w:val="正文文本 Char"/>
    <w:basedOn w:val="a1"/>
    <w:link w:val="a0"/>
    <w:uiPriority w:val="99"/>
    <w:rsid w:val="00DE5E0B"/>
    <w:rPr>
      <w:rFonts w:ascii="仿宋" w:eastAsia="仿宋" w:hAnsi="仿宋" w:cs="宋体"/>
      <w:sz w:val="32"/>
      <w:szCs w:val="32"/>
    </w:rPr>
  </w:style>
  <w:style w:type="paragraph" w:styleId="a4">
    <w:name w:val="Body Text First Indent"/>
    <w:basedOn w:val="a0"/>
    <w:link w:val="Char0"/>
    <w:uiPriority w:val="99"/>
    <w:semiHidden/>
    <w:unhideWhenUsed/>
    <w:rsid w:val="00DE5E0B"/>
    <w:pPr>
      <w:spacing w:after="120"/>
      <w:ind w:firstLineChars="100" w:firstLine="420"/>
    </w:pPr>
    <w:rPr>
      <w:rFonts w:ascii="Times New Roman" w:eastAsia="宋体" w:hAnsi="Times New Roman" w:cs="Times New Roman"/>
      <w:sz w:val="21"/>
      <w:szCs w:val="21"/>
    </w:rPr>
  </w:style>
  <w:style w:type="character" w:customStyle="1" w:styleId="Char0">
    <w:name w:val="正文首行缩进 Char"/>
    <w:basedOn w:val="Char"/>
    <w:link w:val="a4"/>
    <w:uiPriority w:val="99"/>
    <w:semiHidden/>
    <w:rsid w:val="00DE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2023-05-11T07:26:00Z</dcterms:created>
  <dcterms:modified xsi:type="dcterms:W3CDTF">2023-05-11T07:27:00Z</dcterms:modified>
</cp:coreProperties>
</file>